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505" w:rsidRDefault="00122505">
      <w:pPr>
        <w:pStyle w:val="ConsPlusTitlePage"/>
      </w:pPr>
    </w:p>
    <w:p w:rsidR="00122505" w:rsidRDefault="00122505">
      <w:pPr>
        <w:pStyle w:val="ConsPlusNormal"/>
        <w:jc w:val="both"/>
        <w:outlineLvl w:val="0"/>
      </w:pPr>
    </w:p>
    <w:p w:rsidR="00122505" w:rsidRPr="00122505" w:rsidRDefault="00122505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ПРАВИТЕЛЬСТВО РОССИЙСКОЙ ФЕДЕРАЦИИ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от 6 мая 2008 г. N 362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ОБ УТВЕРЖДЕНИИ ГОСУДАРСТВЕННЫХ ТРЕБОВАНИЙ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К ПРОФЕССИОНАЛЬНОЙ ПЕРЕПОДГОТОВКЕ И ПОВЫШЕНИЮ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КВАЛИФИКАЦИИ ГОСУДАРСТВЕННЫХ ГРАЖДАНСКИХ СЛУЖАЩИХ</w:t>
      </w:r>
    </w:p>
    <w:p w:rsidR="00122505" w:rsidRPr="00122505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2505" w:rsidRPr="00122505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22505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Во исполнение </w:t>
      </w:r>
      <w:hyperlink r:id="rId6" w:history="1">
        <w:r w:rsidRPr="00CD3E53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28 декабря 2006 г. N 1474 "О дополнительном профессиональном образовании государственных гражданских служащих Российской Федерации" Правительство Российской Федерации постановляет: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Утвердить прилагаемые </w:t>
      </w:r>
      <w:hyperlink w:anchor="P30" w:history="1">
        <w:r w:rsidRPr="00CD3E53">
          <w:rPr>
            <w:rFonts w:ascii="Times New Roman" w:hAnsi="Times New Roman" w:cs="Times New Roman"/>
            <w:sz w:val="24"/>
            <w:szCs w:val="24"/>
          </w:rPr>
          <w:t>государственные требования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к профессиональной переподготовке и повышению квалификации государственных гражданских служащих Российской Федерации и ввести их в действие с 1 января 2009 г.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В.ЗУБКОВ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Утверждены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от 6 мая 2008 г. N 362</w:t>
      </w:r>
    </w:p>
    <w:p w:rsidR="00122505" w:rsidRPr="00CD3E53" w:rsidRDefault="0012250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0"/>
      <w:bookmarkEnd w:id="1"/>
      <w:r w:rsidRPr="00CD3E53">
        <w:rPr>
          <w:rFonts w:ascii="Times New Roman" w:hAnsi="Times New Roman" w:cs="Times New Roman"/>
          <w:sz w:val="24"/>
          <w:szCs w:val="24"/>
        </w:rPr>
        <w:t>ГОСУДАРСТВЕННЫЕ ТРЕБОВАНИЯ</w:t>
      </w:r>
    </w:p>
    <w:p w:rsidR="00122505" w:rsidRPr="00CD3E53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К ПРОФЕССИОНАЛЬНОЙ ПЕРЕПОДГОТОВКЕ И ПОВЫШЕНИЮ</w:t>
      </w:r>
    </w:p>
    <w:p w:rsidR="00122505" w:rsidRPr="00CD3E53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КВАЛИФИКАЦИИ ГОСУДАРСТВЕННЫХ ГРАЖДАНСКИХ СЛУЖАЩИХ</w:t>
      </w:r>
    </w:p>
    <w:p w:rsidR="00122505" w:rsidRPr="00CD3E53" w:rsidRDefault="0012250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Дополнительным профессиональным образованием государственных гражданских служащих Российской Федерации является образование на базе среднего профессионального и (или) высшего образования, получаемое в организациях, осуществляющих образовательную деятельность по дополнительным профессиональным программам, направленное на непрерывное профессиональное развитие государственных гражданских служащих Российской Федерации (далее - гражданские служащие).</w:t>
      </w:r>
      <w:proofErr w:type="gramEnd"/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9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lastRenderedPageBreak/>
        <w:t>Организации, осуществляющие образовательную деятельность по дополнительным профессиональным программам, самостоятельно определяют их содержание и применяемые образовательные технологии с учетом потребностей государственного органа, по инициативе которого осуществляется дополнительное профессиональное образование гражданских служащих.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Дополнительное профессиональное образование гражданских служащих включает их профессиональную переподготовку и повышение квалификации.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Профессиональная переподготовка и повышение квалификации гражданских служащих осуществляются с отрывом (обучение в пределах нормальной продолжительности служебного времени) или без отрыва (обучение вне пределов нормальной продолжительности служебного времени (вечерние группы) от государственной гражданской службы Российской Федерации (далее - гражданская служба), в том числе с применением электронного обучения и дистанционных образовательных технологий.</w:t>
      </w:r>
      <w:proofErr w:type="gramEnd"/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Профессиональная переподготовка и повышение квалификации гражданских служащих вне пределов нормальной продолжительности служебного времени осуществляются в соответствии с законодательством Российской Федерации.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Профессиональная переподготовка и повышение квалификации гражданских служащих за пределами территории Российской Федерации осуществляются с отрывом от гражданской службы.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Профессиональная переподготовка и повышение квалификации гражданских служащих в форме стажировки осуществляются с отрывом от гражданской службы.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3. Общий объем аудиторной учебной нагрузки гражданских служащих определяется дополнительной профессиональной программой.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14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4. Количество гражданских служащих в учебных группах при проведении практических и семинарских занятий определяется организацией, осуществляющей образовательную деятельность по дополнительным профессиональным программам, по согласованию с государственным органом, по инициативе которого осуществляется дополнительное профессиональное образование гражданских служащих. При проведении лекционных занятий возможно объединение групп в потоки.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15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5. При проведении организациями, осуществляющими образовательную деятельность по дополнительным профессиональным программам, профессиональной переподготовки и повышения квалификации гражданских служащих объем лекционных занятий не должен превышать 30 процентов общего объема аудиторных занятий.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6. Освоение гражданскими служащими дополнительных профессиональных программ завершается итоговой аттестацией в форме, определяемой организацией, осуществляющей образовательную деятельность по дополнительным профессиональным программам, самостоятельно.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lastRenderedPageBreak/>
        <w:t>Гражданским служащим, успешно освоившим дополнительную профессиональную программу и прошедшим итоговую аттестацию, выдаются документы о квалификации (удостоверение о повышении квалификации или диплом о профессиональной переподготовке).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7. Положения настоящих государственных требований обязательны для всех организаций, осуществляющих образовательную деятельность по дополнительным профессиональным программам, расположенных на территории Российской Федерации и осуществляющих обучение гражданских служащих.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9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8. Профессиональная переподготовка и повышение квалификации гражданских служащих проводятся по дополнительным профессиональным программам, разрабатываемым с учетом квалификационных требований для замещения должностей гражданской службы.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0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II. Требования к профессиональной переподготовке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9. Профессиональная переподготовка гражданских служащих (далее - профессиональная переподготовка) осуществляется в целях получения гражданскими служащими компетенции, необходимой им для выполнения нового вида профессиональной служебной деятельности, приобретения новой квалификации.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9 в ред. </w:t>
      </w:r>
      <w:hyperlink r:id="rId21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10. Утратил силу. - </w:t>
      </w:r>
      <w:hyperlink r:id="rId22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Необходимость в прохождении профессиональной переподготовки гражданскими служащими, замещающими должности гражданской службы категории "руководители", "помощники (советники)" или "специалисты", относящиеся к высшей и главной группам должностей, а также должности гражданской службы категории "обеспечивающие специалисты", относящиеся к главной группе должностей, с присвоением им дополнительной квалификации определяется руководителем государственного органа, лицом, замещающим государственную должность Российской Федерации или государственную должность субъекта Российской Федерации, либо представителем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руководителя или лица, осуществляющих полномочия нанимателя от имени Российской Федерации или субъекта Российской Федерации (далее - представитель нанимателя).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12. Минимально допустимый срок освоения программы профессиональной переподготовки для гражданских служащих не может быть менее 500 часов.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12 в ред. </w:t>
      </w:r>
      <w:hyperlink r:id="rId23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13. При освоении программы профессиональной переподготовки гражданскому служащему в качестве ее разделов по согласованию с представителем нанимателя могут быть зачтены программы повышения квалификации, освоение которых подтверждено удостоверениями о повышении квалификации, полученными не позднее 3 лет до начала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соответствующей программе профессиональной переподготовки.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14 - 15. Утратили силу. - </w:t>
      </w:r>
      <w:hyperlink r:id="rId25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16. Квалификация, указываемая в дипломе о профессиональной переподготовке, дает гражданскому служащему право претендовать на замещение должностей гражданской службы, для которых представителем нанимателя установлены квалификационные требования к наличию </w:t>
      </w:r>
      <w:r w:rsidRPr="00CD3E53">
        <w:rPr>
          <w:rFonts w:ascii="Times New Roman" w:hAnsi="Times New Roman" w:cs="Times New Roman"/>
          <w:sz w:val="24"/>
          <w:szCs w:val="24"/>
        </w:rPr>
        <w:lastRenderedPageBreak/>
        <w:t>квалификации по результатам дополнительного профессионального образования.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16 в ред. </w:t>
      </w:r>
      <w:hyperlink r:id="rId26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III. Требования к повышению квалификации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17. Повышение квалификации гражданских служащих (далее - повышение квалификации) осуществляется в целях совершенствования и (или) получения гражданскими служащими новой компетенции, необходимой им для профессиональной служебной деятельности и (или) повышения профессионального уровня в рамках имеющейся квалификации.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17 в ред. </w:t>
      </w:r>
      <w:hyperlink r:id="rId27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18. Срок освоения программ повышения квалификации для гражданских служащих не может быть менее 16 часов.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18 в ред. </w:t>
      </w:r>
      <w:hyperlink r:id="rId28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19. При освоении программы повышения квалификации объемом более 72 часов гражданскому служащему в качестве ее разделов по согласованию с представителем нанимателя могут быть зачтены программы повышения квалификации, освоение которых подтверждено удостоверениями о повышении квалификации, полученными не позднее 3 лет до начала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соответствующей программе повышения квалификации.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9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20 - 21. Утратили силу. - </w:t>
      </w:r>
      <w:hyperlink r:id="rId30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494.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IV. Требования к стажировке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22 - 25. Утратили силу. - </w:t>
      </w:r>
      <w:hyperlink r:id="rId31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494.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V. Особенности организации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дополнительного</w:t>
      </w:r>
      <w:proofErr w:type="gramEnd"/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профессионального образования гражданских служащих</w:t>
      </w:r>
    </w:p>
    <w:p w:rsidR="00122505" w:rsidRPr="00CD3E53" w:rsidRDefault="0012250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за пределами территории Российской Федерации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26. Дополнительное профессиональное образование гражданских служащих за пределами территории Российской Федерации (далее - обучение за рубежом) организуется в целях приобретения ими знаний о зарубежном опыте государственного управления и овладения новыми профессиональными умениями и навыками, необходимыми для выполнения служебных обязанностей на высоком уровне.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27.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Обучение за рубежом осуществляется в соответствии с международными договорами и на основе договоров, заключаемых государственным органом по управлению государственной службой или с определенной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организацией, осуществляющей образовательную деятельность по дополнительным профессиональным программам (далее - образовательная организация), с иностранными государственными органами и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организациями, в том числе с организациями, осуществляющими образовательную деятельность, а также с международными организациями (далее - зарубежные партнеры).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2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28. Необходимость в обучении за рубежом определяется представителем нанимателя исходя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>: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а) перспективных направлений деятельности государственного органа и его структурных </w:t>
      </w:r>
      <w:r w:rsidRPr="00CD3E53">
        <w:rPr>
          <w:rFonts w:ascii="Times New Roman" w:hAnsi="Times New Roman" w:cs="Times New Roman"/>
          <w:sz w:val="24"/>
          <w:szCs w:val="24"/>
        </w:rPr>
        <w:lastRenderedPageBreak/>
        <w:t>подразделений;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б) должностных обязанностей, выполняемых кандидатом, направляемым на обучение за рубежом.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29. Преимуществом при направлении на обучение за рубежом пользуются гражданские служащие, имеющие стаж гражданской службы более 2 лет, при этом более 1 года - в замещаемой должности.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30. Государственный орган по управлению государственной службой в установленном порядке: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3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а) формирует ежегодно перечень направлений обучения за рубежом;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4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б) формирует состав групп гражданских служащих, направляемых на обучение за рубежом;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в) согласовывает перечень зарубежных партнеров, участвующих в обучении за рубежом;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г) согласовывает учебные планы обучения за рубежом;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д) осуществляет контроль качества дополнительных профессиональных программ, освоенных гражданскими служащими за рубежом;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3E5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D3E53">
        <w:rPr>
          <w:rFonts w:ascii="Times New Roman" w:hAnsi="Times New Roman" w:cs="Times New Roman"/>
          <w:sz w:val="24"/>
          <w:szCs w:val="24"/>
        </w:rPr>
        <w:t xml:space="preserve">. "д"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е) ведет учет гражданских служащих, прошедших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по дополнительным профессиональным программам, освоенным гражданскими служащими за рубежом.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D3E5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CD3E53">
        <w:rPr>
          <w:rFonts w:ascii="Times New Roman" w:hAnsi="Times New Roman" w:cs="Times New Roman"/>
          <w:sz w:val="24"/>
          <w:szCs w:val="24"/>
        </w:rPr>
        <w:t xml:space="preserve">. "е"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31. Образовательная организация: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8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а) разрабатывает совместно с зарубежными партнерами учебные планы;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б) осуществляет контроль качества обучения за рубежом;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в) осуществляет учебно-методическое сопровождение обучения за рубежом;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г) разрабатывает и реализовывает с участием российских и иностранных организаций, в том числе организаций, осуществляющих образовательную деятельность, дополнительные профессиональные программы, включающие предварительное обучение гражданских служащих перед направлением за рубеж и их итоговую аттестацию;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9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3E53">
        <w:rPr>
          <w:rFonts w:ascii="Times New Roman" w:hAnsi="Times New Roman" w:cs="Times New Roman"/>
          <w:sz w:val="24"/>
          <w:szCs w:val="24"/>
        </w:rPr>
        <w:t>д) выдает успешно окончившим обучение за рубежом удостоверение о повышении квалификации или диплом о профессиональной переподготовке.</w:t>
      </w:r>
      <w:proofErr w:type="gramEnd"/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0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32. Представитель нанимателя утверждает задания на обучение за рубежом с указанием перечня вопросов, подлежащих изучению в ходе обучения за рубежом, а также ожидаемых результатов обучения.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33. Представитель нанимателя представляет в государственный орган по управлению </w:t>
      </w:r>
      <w:r w:rsidRPr="00CD3E53">
        <w:rPr>
          <w:rFonts w:ascii="Times New Roman" w:hAnsi="Times New Roman" w:cs="Times New Roman"/>
          <w:sz w:val="24"/>
          <w:szCs w:val="24"/>
        </w:rPr>
        <w:lastRenderedPageBreak/>
        <w:t>государственной службой задания на обучение за рубежом и документы на гражданских служащих, рекомендуемых для направления на обучение за рубежом. Формы заданий и указанных документов, а также сроки их представления устанавливаются федеральным государственным органом по управлению государственной службой.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34. Дополнительные профессиональные программы, подлежащие освоению за рубежом, могут предусматривать предварительное обучение гражданских служащих.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(п. 34 в ред. </w:t>
      </w:r>
      <w:hyperlink r:id="rId42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35. Продолжительность обучения за рубежом устанавливается по согласованию с зарубежными партнерами </w:t>
      </w:r>
      <w:proofErr w:type="gramStart"/>
      <w:r w:rsidRPr="00CD3E53">
        <w:rPr>
          <w:rFonts w:ascii="Times New Roman" w:hAnsi="Times New Roman" w:cs="Times New Roman"/>
          <w:sz w:val="24"/>
          <w:szCs w:val="24"/>
        </w:rPr>
        <w:t>исходя из целей и содержания обучения и не может</w:t>
      </w:r>
      <w:proofErr w:type="gramEnd"/>
      <w:r w:rsidRPr="00CD3E53">
        <w:rPr>
          <w:rFonts w:ascii="Times New Roman" w:hAnsi="Times New Roman" w:cs="Times New Roman"/>
          <w:sz w:val="24"/>
          <w:szCs w:val="24"/>
        </w:rPr>
        <w:t xml:space="preserve"> превышать продолжительности обучения, установленной для соответствующих видов дополнительного профессионального образования (включая предварительное обучение и итоговую аттестацию).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3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36. Гражданские служащие, осуществляющие повышение квалификации за рубежом, обучаются как индивидуально, так и в группах численностью не более 10 человек.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4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Профессиональная переподготовка за рубежом осуществляется индивидуально.</w:t>
      </w:r>
    </w:p>
    <w:p w:rsidR="00122505" w:rsidRPr="00CD3E53" w:rsidRDefault="0012250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 w:history="1">
        <w:r w:rsidRPr="00CD3E5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CD3E53">
        <w:rPr>
          <w:rFonts w:ascii="Times New Roman" w:hAnsi="Times New Roman" w:cs="Times New Roman"/>
          <w:sz w:val="24"/>
          <w:szCs w:val="24"/>
        </w:rPr>
        <w:t xml:space="preserve"> Правительства РФ от 02.06.2016 N 494)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37. Гражданским служащим, обучающимся в составе групп, при необходимости предоставляются услуги переводчика.</w:t>
      </w:r>
    </w:p>
    <w:p w:rsidR="00122505" w:rsidRPr="00CD3E53" w:rsidRDefault="001225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D3E53">
        <w:rPr>
          <w:rFonts w:ascii="Times New Roman" w:hAnsi="Times New Roman" w:cs="Times New Roman"/>
          <w:sz w:val="24"/>
          <w:szCs w:val="24"/>
        </w:rPr>
        <w:t>Для гражданских служащих, направляемых индивидуально на обучение за рубежом, знание иностранного языка, на котором осуществляется преподавание, является обязательным условием.</w:t>
      </w: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2505" w:rsidRPr="00CD3E53" w:rsidRDefault="0012250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263F2D" w:rsidRPr="00CD3E53" w:rsidRDefault="00263F2D">
      <w:pPr>
        <w:rPr>
          <w:rFonts w:ascii="Times New Roman" w:hAnsi="Times New Roman" w:cs="Times New Roman"/>
          <w:sz w:val="24"/>
          <w:szCs w:val="24"/>
        </w:rPr>
      </w:pPr>
    </w:p>
    <w:sectPr w:rsidR="00263F2D" w:rsidRPr="00CD3E53" w:rsidSect="0012250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05"/>
    <w:rsid w:val="00122505"/>
    <w:rsid w:val="00263F2D"/>
    <w:rsid w:val="00C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2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2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25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2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25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225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FD23DB822BA6A8CB707BCB574DCEB1E36E7C3846E3C8CB4A570F512B7CF31EF61C32B048E857B4U0W2G" TargetMode="External"/><Relationship Id="rId13" Type="http://schemas.openxmlformats.org/officeDocument/2006/relationships/hyperlink" Target="consultantplus://offline/ref=C2FD23DB822BA6A8CB707BCB574DCEB1E36E7C3846E3C8CB4A570F512B7CF31EF61C32B048E857B7U0W2G" TargetMode="External"/><Relationship Id="rId18" Type="http://schemas.openxmlformats.org/officeDocument/2006/relationships/hyperlink" Target="consultantplus://offline/ref=C2FD23DB822BA6A8CB707BCB574DCEB1E36E7C3846E3C8CB4A570F512B7CF31EF61C32B048E857B7U0WAG" TargetMode="External"/><Relationship Id="rId26" Type="http://schemas.openxmlformats.org/officeDocument/2006/relationships/hyperlink" Target="consultantplus://offline/ref=C2FD23DB822BA6A8CB707BCB574DCEB1E36E7C3846E3C8CB4A570F512B7CF31EF61C32B048E857B1U0W3G" TargetMode="External"/><Relationship Id="rId39" Type="http://schemas.openxmlformats.org/officeDocument/2006/relationships/hyperlink" Target="consultantplus://offline/ref=C2FD23DB822BA6A8CB707BCB574DCEB1E36E7C3846E3C8CB4A570F512B7CF31EF61C32B048E857B3U0W2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FD23DB822BA6A8CB707BCB574DCEB1E36E7C3846E3C8CB4A570F512B7CF31EF61C32B048E857B6U0W3G" TargetMode="External"/><Relationship Id="rId34" Type="http://schemas.openxmlformats.org/officeDocument/2006/relationships/hyperlink" Target="consultantplus://offline/ref=C2FD23DB822BA6A8CB707BCB574DCEB1E36E7C3846E3C8CB4A570F512B7CF31EF61C32B048E857B0U0W1G" TargetMode="External"/><Relationship Id="rId42" Type="http://schemas.openxmlformats.org/officeDocument/2006/relationships/hyperlink" Target="consultantplus://offline/ref=C2FD23DB822BA6A8CB707BCB574DCEB1E36E7C3846E3C8CB4A570F512B7CF31EF61C32B048E857B3U0W1G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C2FD23DB822BA6A8CB707BCB574DCEB1E36E7C3846E3C8CB4A570F512B7CF31EF61C32B048E857B5U0WBG" TargetMode="External"/><Relationship Id="rId12" Type="http://schemas.openxmlformats.org/officeDocument/2006/relationships/hyperlink" Target="consultantplus://offline/ref=C2FD23DB822BA6A8CB707BCB574DCEB1E36E7C3846E3C8CB4A570F512B7CF31EF61C32B048E857B4U0WAG" TargetMode="External"/><Relationship Id="rId17" Type="http://schemas.openxmlformats.org/officeDocument/2006/relationships/hyperlink" Target="consultantplus://offline/ref=C2FD23DB822BA6A8CB707BCB574DCEB1E36E7C3846E3C8CB4A570F512B7CF31EF61C32B048E857B7U0W5G" TargetMode="External"/><Relationship Id="rId25" Type="http://schemas.openxmlformats.org/officeDocument/2006/relationships/hyperlink" Target="consultantplus://offline/ref=C2FD23DB822BA6A8CB707BCB574DCEB1E36E7C3846E3C8CB4A570F512B7CF31EF61C32B048E857B1U0W2G" TargetMode="External"/><Relationship Id="rId33" Type="http://schemas.openxmlformats.org/officeDocument/2006/relationships/hyperlink" Target="consultantplus://offline/ref=C2FD23DB822BA6A8CB707BCB574DCEB1E36E7C3846E3C8CB4A570F512B7CF31EF61C32B048E857B0U0W0G" TargetMode="External"/><Relationship Id="rId38" Type="http://schemas.openxmlformats.org/officeDocument/2006/relationships/hyperlink" Target="consultantplus://offline/ref=C2FD23DB822BA6A8CB707BCB574DCEB1E36E7C3846E3C8CB4A570F512B7CF31EF61C32B048E857B0U0WBG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FD23DB822BA6A8CB707BCB574DCEB1E36E7C3846E3C8CB4A570F512B7CF31EF61C32B048E857B7U0W7G" TargetMode="External"/><Relationship Id="rId20" Type="http://schemas.openxmlformats.org/officeDocument/2006/relationships/hyperlink" Target="consultantplus://offline/ref=C2FD23DB822BA6A8CB707BCB574DCEB1E36E7C3846E3C8CB4A570F512B7CF31EF61C32B048E857B6U0W2G" TargetMode="External"/><Relationship Id="rId29" Type="http://schemas.openxmlformats.org/officeDocument/2006/relationships/hyperlink" Target="consultantplus://offline/ref=C2FD23DB822BA6A8CB707BCB574DCEB1E36E7C3846E3C8CB4A570F512B7CF31EF61C32B048E857B1U0W4G" TargetMode="External"/><Relationship Id="rId41" Type="http://schemas.openxmlformats.org/officeDocument/2006/relationships/hyperlink" Target="consultantplus://offline/ref=C2FD23DB822BA6A8CB707BCB574DCEB1E36E7C3846E3C8CB4A570F512B7CF31EF61C32B048E857B3U0W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2FD23DB822BA6A8CB707BCB574DCEB1E360733D46E7C8CB4A570F512B7CF31EF61C32B048E857B7U0W0G" TargetMode="External"/><Relationship Id="rId11" Type="http://schemas.openxmlformats.org/officeDocument/2006/relationships/hyperlink" Target="consultantplus://offline/ref=C2FD23DB822BA6A8CB707BCB574DCEB1E36E7C3846E3C8CB4A570F512B7CF31EF61C32B048E857B4U0W4G" TargetMode="External"/><Relationship Id="rId24" Type="http://schemas.openxmlformats.org/officeDocument/2006/relationships/hyperlink" Target="consultantplus://offline/ref=C2FD23DB822BA6A8CB707BCB574DCEB1E36E7C3846E3C8CB4A570F512B7CF31EF61C32B048E857B6U0W4G" TargetMode="External"/><Relationship Id="rId32" Type="http://schemas.openxmlformats.org/officeDocument/2006/relationships/hyperlink" Target="consultantplus://offline/ref=C2FD23DB822BA6A8CB707BCB574DCEB1E36E7C3846E3C8CB4A570F512B7CF31EF61C32B048E857B0U0W2G" TargetMode="External"/><Relationship Id="rId37" Type="http://schemas.openxmlformats.org/officeDocument/2006/relationships/hyperlink" Target="consultantplus://offline/ref=C2FD23DB822BA6A8CB707BCB574DCEB1E36E7C3846E3C8CB4A570F512B7CF31EF61C32B048E857B0U0W5G" TargetMode="External"/><Relationship Id="rId40" Type="http://schemas.openxmlformats.org/officeDocument/2006/relationships/hyperlink" Target="consultantplus://offline/ref=C2FD23DB822BA6A8CB707BCB574DCEB1E36E7C3846E3C8CB4A570F512B7CF31EF61C32B048E857B3U0W3G" TargetMode="External"/><Relationship Id="rId45" Type="http://schemas.openxmlformats.org/officeDocument/2006/relationships/hyperlink" Target="consultantplus://offline/ref=C2FD23DB822BA6A8CB707BCB574DCEB1E36E7C3846E3C8CB4A570F512B7CF31EF61C32B048E857B3U0WAG" TargetMode="External"/><Relationship Id="rId5" Type="http://schemas.openxmlformats.org/officeDocument/2006/relationships/hyperlink" Target="consultantplus://offline/ref=C2FD23DB822BA6A8CB707BCB574DCEB1E36E7C3846E3C8CB4A570F512B7CF31EF61C32B048E857B5U0W7G" TargetMode="External"/><Relationship Id="rId15" Type="http://schemas.openxmlformats.org/officeDocument/2006/relationships/hyperlink" Target="consultantplus://offline/ref=C2FD23DB822BA6A8CB707BCB574DCEB1E36E7C3846E3C8CB4A570F512B7CF31EF61C32B048E857B7U0W6G" TargetMode="External"/><Relationship Id="rId23" Type="http://schemas.openxmlformats.org/officeDocument/2006/relationships/hyperlink" Target="consultantplus://offline/ref=C2FD23DB822BA6A8CB707BCB574DCEB1E36E7C3846E3C8CB4A570F512B7CF31EF61C32B048E857B6U0W6G" TargetMode="External"/><Relationship Id="rId28" Type="http://schemas.openxmlformats.org/officeDocument/2006/relationships/hyperlink" Target="consultantplus://offline/ref=C2FD23DB822BA6A8CB707BCB574DCEB1E36E7C3846E3C8CB4A570F512B7CF31EF61C32B048E857B1U0W7G" TargetMode="External"/><Relationship Id="rId36" Type="http://schemas.openxmlformats.org/officeDocument/2006/relationships/hyperlink" Target="consultantplus://offline/ref=C2FD23DB822BA6A8CB707BCB574DCEB1E36E7C3846E3C8CB4A570F512B7CF31EF61C32B048E857B0U0W7G" TargetMode="External"/><Relationship Id="rId10" Type="http://schemas.openxmlformats.org/officeDocument/2006/relationships/hyperlink" Target="consultantplus://offline/ref=C2FD23DB822BA6A8CB707BCB574DCEB1E36E7C3846E3C8CB4A570F512B7CF31EF61C32B048E857B4U0W6G" TargetMode="External"/><Relationship Id="rId19" Type="http://schemas.openxmlformats.org/officeDocument/2006/relationships/hyperlink" Target="consultantplus://offline/ref=C2FD23DB822BA6A8CB707BCB574DCEB1E36E7C3846E3C8CB4A570F512B7CF31EF61C32B048E857B7U0WBG" TargetMode="External"/><Relationship Id="rId31" Type="http://schemas.openxmlformats.org/officeDocument/2006/relationships/hyperlink" Target="consultantplus://offline/ref=C2FD23DB822BA6A8CB707BCB574DCEB1E36E7C3846E3C8CB4A570F512B7CF31EF61C32B048E857B1U0WBG" TargetMode="External"/><Relationship Id="rId44" Type="http://schemas.openxmlformats.org/officeDocument/2006/relationships/hyperlink" Target="consultantplus://offline/ref=C2FD23DB822BA6A8CB707BCB574DCEB1E36E7C3846E3C8CB4A570F512B7CF31EF61C32B048E857B3U0W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FD23DB822BA6A8CB707BCB574DCEB1E36E7C3846E3C8CB4A570F512B7CF31EF61C32B048E857B4U0W1G" TargetMode="External"/><Relationship Id="rId14" Type="http://schemas.openxmlformats.org/officeDocument/2006/relationships/hyperlink" Target="consultantplus://offline/ref=C2FD23DB822BA6A8CB707BCB574DCEB1E36E7C3846E3C8CB4A570F512B7CF31EF61C32B048E857B7U0W0G" TargetMode="External"/><Relationship Id="rId22" Type="http://schemas.openxmlformats.org/officeDocument/2006/relationships/hyperlink" Target="consultantplus://offline/ref=C2FD23DB822BA6A8CB707BCB574DCEB1E36E7C3846E3C8CB4A570F512B7CF31EF61C32B048E857B6U0W1G" TargetMode="External"/><Relationship Id="rId27" Type="http://schemas.openxmlformats.org/officeDocument/2006/relationships/hyperlink" Target="consultantplus://offline/ref=C2FD23DB822BA6A8CB707BCB574DCEB1E36E7C3846E3C8CB4A570F512B7CF31EF61C32B048E857B1U0W1G" TargetMode="External"/><Relationship Id="rId30" Type="http://schemas.openxmlformats.org/officeDocument/2006/relationships/hyperlink" Target="consultantplus://offline/ref=C2FD23DB822BA6A8CB707BCB574DCEB1E36E7C3846E3C8CB4A570F512B7CF31EF61C32B048E857B1U0WBG" TargetMode="External"/><Relationship Id="rId35" Type="http://schemas.openxmlformats.org/officeDocument/2006/relationships/hyperlink" Target="consultantplus://offline/ref=C2FD23DB822BA6A8CB707BCB574DCEB1E36E7C3846E3C8CB4A570F512B7CF31EF61C32B048E857B0U0W6G" TargetMode="External"/><Relationship Id="rId43" Type="http://schemas.openxmlformats.org/officeDocument/2006/relationships/hyperlink" Target="consultantplus://offline/ref=C2FD23DB822BA6A8CB707BCB574DCEB1E36E7C3846E3C8CB4A570F512B7CF31EF61C32B048E857B3U0W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3012</Words>
  <Characters>17173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Милова Галина Алексеевна</dc:creator>
  <cp:lastModifiedBy>Милова Галина Алексеевна</cp:lastModifiedBy>
  <cp:revision>2</cp:revision>
  <dcterms:created xsi:type="dcterms:W3CDTF">2017-11-16T06:22:00Z</dcterms:created>
  <dcterms:modified xsi:type="dcterms:W3CDTF">2017-11-16T07:07:00Z</dcterms:modified>
</cp:coreProperties>
</file>