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EF5DEC" w:rsidRDefault="006613A9" w:rsidP="00EF5DE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6 Плана контрольных мероприятий Управления Федерального казначейства по Алтайскому краю на 2023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EF5DEC" w:rsidRPr="00EF5DEC">
        <w:rPr>
          <w:sz w:val="28"/>
          <w:szCs w:val="28"/>
        </w:rPr>
        <w:t>по обеспечению ежемесячной денежной выплаты на ребенка в возрасте от 8 до 17 лет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CA39CF" w:rsidRPr="00EF15B9">
        <w:rPr>
          <w:sz w:val="28"/>
          <w:szCs w:val="28"/>
        </w:rPr>
        <w:t>ОТДЕЛЕНИИ ФОНДА ПЕНСИОННОГО И СОЦИАЛЬНОГО СТРАХОВАНИЯ РОССИЙСКОЙ ФЕДЕРАЦИИ ПО АЛТАЙСКОМУ КРАЮ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31.</w:t>
      </w:r>
      <w:r w:rsidR="006D1F2E">
        <w:rPr>
          <w:sz w:val="28"/>
          <w:szCs w:val="28"/>
        </w:rPr>
        <w:t>1</w:t>
      </w:r>
      <w:r w:rsidR="00CA39C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>.20</w:t>
      </w:r>
      <w:r w:rsidR="005060CA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C869B0">
        <w:rPr>
          <w:sz w:val="28"/>
          <w:szCs w:val="28"/>
        </w:rPr>
        <w:t>.</w:t>
      </w:r>
    </w:p>
    <w:p w:rsidR="00EF5DEC" w:rsidRPr="00EF5DEC" w:rsidRDefault="00EF5DEC" w:rsidP="00EF5DEC">
      <w:pPr>
        <w:ind w:firstLine="709"/>
        <w:jc w:val="both"/>
        <w:rPr>
          <w:sz w:val="28"/>
          <w:szCs w:val="28"/>
        </w:rPr>
      </w:pPr>
      <w:r w:rsidRPr="00EF5DEC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CBF8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19</cp:revision>
  <cp:lastPrinted>2019-04-24T01:33:00Z</cp:lastPrinted>
  <dcterms:created xsi:type="dcterms:W3CDTF">2020-12-18T09:25:00Z</dcterms:created>
  <dcterms:modified xsi:type="dcterms:W3CDTF">2023-09-21T05:19:00Z</dcterms:modified>
</cp:coreProperties>
</file>