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322108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>В соответствии с пунктом 1 Плана контрольных мероприятий Управления Федерального казначейства по Алтайскому краю на 2024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Pr="00322108">
        <w:rPr>
          <w:sz w:val="28"/>
          <w:szCs w:val="28"/>
          <w:lang w:bidi="ru-RU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DA6AEF" w:rsidRPr="00DA6AEF">
        <w:rPr>
          <w:sz w:val="28"/>
          <w:szCs w:val="28"/>
          <w:lang w:bidi="ru-RU"/>
        </w:rPr>
        <w:t>КРАЕВОМ ГОСУДАРСТВЕННОМ КАЗЕННОМ УЧРЕЖДЕНИИ «УПРАВЛЕНИЕ АВТОМОБИЛЬНЫХ ДОРОГ АЛТАЙСКОГО КРАЯ»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Pr="00322108">
        <w:rPr>
          <w:sz w:val="28"/>
          <w:szCs w:val="28"/>
        </w:rPr>
        <w:t>2023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7031F2">
        <w:rPr>
          <w:sz w:val="28"/>
          <w:szCs w:val="28"/>
        </w:rPr>
        <w:t>истекший период 2024 года</w:t>
      </w:r>
      <w:r w:rsidR="006D362B" w:rsidRPr="00BC55DA">
        <w:rPr>
          <w:sz w:val="28"/>
          <w:szCs w:val="28"/>
        </w:rPr>
        <w:t>.</w:t>
      </w:r>
    </w:p>
    <w:p w:rsidR="00DA6AEF" w:rsidRPr="00DA6AEF" w:rsidRDefault="00DA6AEF" w:rsidP="00DA6AEF">
      <w:pPr>
        <w:ind w:firstLine="709"/>
        <w:jc w:val="both"/>
        <w:rPr>
          <w:sz w:val="28"/>
          <w:szCs w:val="28"/>
        </w:rPr>
      </w:pPr>
      <w:r w:rsidRPr="00DA6AEF">
        <w:rPr>
          <w:sz w:val="28"/>
          <w:szCs w:val="28"/>
        </w:rPr>
        <w:t>Проверкой выявлены нарушения требований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740AF7" w:rsidRPr="00740AF7" w:rsidRDefault="00740AF7" w:rsidP="00DA6AE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C7663E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26</cp:revision>
  <cp:lastPrinted>2019-04-24T01:33:00Z</cp:lastPrinted>
  <dcterms:created xsi:type="dcterms:W3CDTF">2020-12-18T03:18:00Z</dcterms:created>
  <dcterms:modified xsi:type="dcterms:W3CDTF">2025-01-21T08:11:00Z</dcterms:modified>
</cp:coreProperties>
</file>