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C595F" w:rsidRDefault="000C595F">
      <w:pPr>
        <w:pStyle w:val="ConsPlusNormal0"/>
        <w:jc w:val="both"/>
        <w:outlineLvl w:val="0"/>
      </w:pPr>
    </w:p>
    <w:p w:rsidR="000C595F" w:rsidRDefault="00AF6652">
      <w:pPr>
        <w:pStyle w:val="ConsPlusNormal0"/>
        <w:outlineLvl w:val="0"/>
      </w:pPr>
      <w:r>
        <w:t>Зарегистрировано в Минюсте России 12 августа 2026 г. N 87823</w:t>
      </w:r>
    </w:p>
    <w:p w:rsidR="000C595F" w:rsidRDefault="000C595F">
      <w:pPr>
        <w:pStyle w:val="ConsPlusNormal0"/>
        <w:pBdr>
          <w:bottom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0C595F" w:rsidRDefault="000C595F">
      <w:pPr>
        <w:pStyle w:val="ConsPlusNormal0"/>
        <w:jc w:val="both"/>
      </w:pPr>
    </w:p>
    <w:p w:rsidR="000C595F" w:rsidRDefault="00AF6652">
      <w:pPr>
        <w:pStyle w:val="ConsPlusTitle0"/>
        <w:jc w:val="center"/>
      </w:pPr>
      <w:r>
        <w:t>МИНИСТЕРСТВО ФИНАНСОВ РОССИЙСКОЙ ФЕДЕРАЦИИ</w:t>
      </w:r>
    </w:p>
    <w:p w:rsidR="000C595F" w:rsidRDefault="000C595F">
      <w:pPr>
        <w:pStyle w:val="ConsPlusTitle0"/>
        <w:jc w:val="center"/>
      </w:pPr>
    </w:p>
    <w:p w:rsidR="000C595F" w:rsidRDefault="00AF6652">
      <w:pPr>
        <w:pStyle w:val="ConsPlusTitle0"/>
        <w:jc w:val="center"/>
      </w:pPr>
      <w:r>
        <w:t>ПРИКАЗ</w:t>
      </w:r>
    </w:p>
    <w:p w:rsidR="000C595F" w:rsidRDefault="00AF6652">
      <w:pPr>
        <w:pStyle w:val="ConsPlusTitle0"/>
        <w:jc w:val="center"/>
      </w:pPr>
      <w:r>
        <w:t>от 26 июня 2026 г. N 80н</w:t>
      </w:r>
    </w:p>
    <w:p w:rsidR="000C595F" w:rsidRDefault="000C595F">
      <w:pPr>
        <w:pStyle w:val="ConsPlusTitle0"/>
        <w:jc w:val="center"/>
      </w:pPr>
    </w:p>
    <w:p w:rsidR="000C595F" w:rsidRDefault="00AF6652">
      <w:pPr>
        <w:pStyle w:val="ConsPlusTitle0"/>
        <w:jc w:val="center"/>
      </w:pPr>
      <w:r>
        <w:t>ОБ УТВЕРЖДЕНИИ ПОРЯДКА</w:t>
      </w:r>
    </w:p>
    <w:p w:rsidR="000C595F" w:rsidRDefault="00AF6652">
      <w:pPr>
        <w:pStyle w:val="ConsPlusTitle0"/>
        <w:jc w:val="center"/>
      </w:pPr>
      <w:r>
        <w:t>ФОРМИРОВАНИЯ И ВЕДЕНИЯ КЛАССИФИКАТОРА ПРИЗНАКОВ ФИНАНСОВЫХ</w:t>
      </w:r>
    </w:p>
    <w:p w:rsidR="000C595F" w:rsidRDefault="00AF6652">
      <w:pPr>
        <w:pStyle w:val="ConsPlusTitle0"/>
        <w:jc w:val="center"/>
      </w:pPr>
      <w:r>
        <w:t>НАРУШЕНИЙ УЧ</w:t>
      </w:r>
      <w:r>
        <w:t>АСТНИКОВ СИСТЕМЫ КАЗНАЧЕЙСКИХ ПЛАТЕЖЕЙ</w:t>
      </w:r>
    </w:p>
    <w:p w:rsidR="000C595F" w:rsidRDefault="000C595F">
      <w:pPr>
        <w:pStyle w:val="ConsPlusNormal0"/>
        <w:jc w:val="both"/>
      </w:pPr>
    </w:p>
    <w:p w:rsidR="000C595F" w:rsidRDefault="00AF6652">
      <w:pPr>
        <w:pStyle w:val="ConsPlusNormal0"/>
        <w:ind w:firstLine="540"/>
        <w:jc w:val="both"/>
      </w:pPr>
      <w:r>
        <w:t>В соответствии с подпунктом 9 пункта 2 статьи 242.13-1 Бюджетного кодекса Российской Федерации и в целях проведения казначейского мониторинга в системе казначейских платежей приказываю:</w:t>
      </w:r>
    </w:p>
    <w:p w:rsidR="000C595F" w:rsidRDefault="00AF6652">
      <w:pPr>
        <w:pStyle w:val="ConsPlusNormal0"/>
        <w:spacing w:before="240"/>
        <w:ind w:firstLine="540"/>
        <w:jc w:val="both"/>
      </w:pPr>
      <w:r>
        <w:t xml:space="preserve">1. Утвердить прилагаемый </w:t>
      </w:r>
      <w:hyperlink w:anchor="P30" w:tooltip="ПОРЯДОК">
        <w:r>
          <w:rPr>
            <w:color w:val="0000FF"/>
          </w:rPr>
          <w:t>Порядок</w:t>
        </w:r>
      </w:hyperlink>
      <w:r>
        <w:t xml:space="preserve"> формирования и ведения классификатора признаков финансовых нарушений участников системы казначейских платежей.</w:t>
      </w:r>
    </w:p>
    <w:p w:rsidR="000C595F" w:rsidRDefault="00AF6652">
      <w:pPr>
        <w:pStyle w:val="ConsPlusNormal0"/>
        <w:spacing w:before="240"/>
        <w:ind w:firstLine="540"/>
        <w:jc w:val="both"/>
      </w:pPr>
      <w:r>
        <w:t>2. Признать утратившим силу приказ Министерства финансов Российской Федерации от 23 июня 2025 г. N 7</w:t>
      </w:r>
      <w:r>
        <w:t>6н "Об утверждении Порядка формирования и ведения классификатора признаков финансовых нарушений участников казначейского сопровождения" (зарегистрирован Министерством юстиции Российской Федерации 16 сентября 2025 г., регистрационный N 83553).</w:t>
      </w:r>
    </w:p>
    <w:p w:rsidR="000C595F" w:rsidRDefault="00AF6652">
      <w:pPr>
        <w:pStyle w:val="ConsPlusNormal0"/>
        <w:spacing w:before="240"/>
        <w:ind w:firstLine="540"/>
        <w:jc w:val="both"/>
      </w:pPr>
      <w:r>
        <w:t xml:space="preserve">3. Настоящий </w:t>
      </w:r>
      <w:r>
        <w:t>приказ вступает в силу с 1 сентября 2026 года.</w:t>
      </w:r>
    </w:p>
    <w:p w:rsidR="000C595F" w:rsidRDefault="000C595F">
      <w:pPr>
        <w:pStyle w:val="ConsPlusNormal0"/>
        <w:jc w:val="both"/>
      </w:pPr>
    </w:p>
    <w:p w:rsidR="000C595F" w:rsidRDefault="00AF6652">
      <w:pPr>
        <w:pStyle w:val="ConsPlusNormal0"/>
        <w:jc w:val="right"/>
      </w:pPr>
      <w:r>
        <w:t>Министр</w:t>
      </w:r>
    </w:p>
    <w:p w:rsidR="000C595F" w:rsidRDefault="00AF6652">
      <w:pPr>
        <w:pStyle w:val="ConsPlusNormal0"/>
        <w:jc w:val="right"/>
      </w:pPr>
      <w:r>
        <w:t>А.Г.СИЛУАНОВ</w:t>
      </w:r>
    </w:p>
    <w:p w:rsidR="000C595F" w:rsidRDefault="000C595F">
      <w:pPr>
        <w:pStyle w:val="ConsPlusNormal0"/>
        <w:jc w:val="both"/>
      </w:pPr>
    </w:p>
    <w:p w:rsidR="000C595F" w:rsidRDefault="000C595F">
      <w:pPr>
        <w:pStyle w:val="ConsPlusNormal0"/>
        <w:jc w:val="both"/>
      </w:pPr>
    </w:p>
    <w:p w:rsidR="000C595F" w:rsidRDefault="000C595F">
      <w:pPr>
        <w:pStyle w:val="ConsPlusNormal0"/>
        <w:jc w:val="both"/>
      </w:pPr>
    </w:p>
    <w:p w:rsidR="000C595F" w:rsidRDefault="000C595F">
      <w:pPr>
        <w:pStyle w:val="ConsPlusNormal0"/>
        <w:jc w:val="both"/>
      </w:pPr>
    </w:p>
    <w:p w:rsidR="000C595F" w:rsidRDefault="000C595F">
      <w:pPr>
        <w:pStyle w:val="ConsPlusNormal0"/>
        <w:jc w:val="both"/>
      </w:pPr>
    </w:p>
    <w:p w:rsidR="000C595F" w:rsidRDefault="00AF6652">
      <w:pPr>
        <w:pStyle w:val="ConsPlusNormal0"/>
        <w:jc w:val="right"/>
        <w:outlineLvl w:val="0"/>
      </w:pPr>
      <w:r>
        <w:t>Утвержден</w:t>
      </w:r>
    </w:p>
    <w:p w:rsidR="000C595F" w:rsidRDefault="00AF6652">
      <w:pPr>
        <w:pStyle w:val="ConsPlusNormal0"/>
        <w:jc w:val="right"/>
      </w:pPr>
      <w:r>
        <w:t>приказом Министерства финансов</w:t>
      </w:r>
    </w:p>
    <w:p w:rsidR="000C595F" w:rsidRDefault="00AF6652">
      <w:pPr>
        <w:pStyle w:val="ConsPlusNormal0"/>
        <w:jc w:val="right"/>
      </w:pPr>
      <w:r>
        <w:t>Российской Федерации</w:t>
      </w:r>
    </w:p>
    <w:p w:rsidR="000C595F" w:rsidRDefault="00AF6652">
      <w:pPr>
        <w:pStyle w:val="ConsPlusNormal0"/>
        <w:jc w:val="right"/>
      </w:pPr>
      <w:r>
        <w:t>от 26.06.2026 N 80н</w:t>
      </w:r>
    </w:p>
    <w:p w:rsidR="000C595F" w:rsidRDefault="000C595F">
      <w:pPr>
        <w:pStyle w:val="ConsPlusNormal0"/>
        <w:jc w:val="both"/>
      </w:pPr>
    </w:p>
    <w:p w:rsidR="000C595F" w:rsidRDefault="00AF6652">
      <w:pPr>
        <w:pStyle w:val="ConsPlusTitle0"/>
        <w:jc w:val="center"/>
      </w:pPr>
      <w:bookmarkStart w:id="0" w:name="P30"/>
      <w:bookmarkEnd w:id="0"/>
      <w:r>
        <w:t>ПОРЯДОК</w:t>
      </w:r>
    </w:p>
    <w:p w:rsidR="000C595F" w:rsidRDefault="00AF6652">
      <w:pPr>
        <w:pStyle w:val="ConsPlusTitle0"/>
        <w:jc w:val="center"/>
      </w:pPr>
      <w:r>
        <w:t>ФОРМИРОВАНИЯ И ВЕДЕНИЯ КЛАССИФИКАТОРА ПРИЗНАКОВ ФИНАНСОВЫХ</w:t>
      </w:r>
    </w:p>
    <w:p w:rsidR="000C595F" w:rsidRDefault="00AF6652">
      <w:pPr>
        <w:pStyle w:val="ConsPlusTitle0"/>
        <w:jc w:val="center"/>
      </w:pPr>
      <w:r>
        <w:t>НАРУШЕНИЙ УЧАСТНИКОВ СИСТЕМЫ КАЗ</w:t>
      </w:r>
      <w:r>
        <w:t>НАЧЕЙСКИХ ПЛАТЕЖЕЙ</w:t>
      </w:r>
    </w:p>
    <w:p w:rsidR="000C595F" w:rsidRDefault="000C595F">
      <w:pPr>
        <w:pStyle w:val="ConsPlusNormal0"/>
        <w:jc w:val="both"/>
      </w:pPr>
    </w:p>
    <w:p w:rsidR="000C595F" w:rsidRDefault="00AF6652">
      <w:pPr>
        <w:pStyle w:val="ConsPlusNormal0"/>
        <w:ind w:firstLine="540"/>
        <w:jc w:val="both"/>
      </w:pPr>
      <w:r>
        <w:t>1. Настоящий Порядок устанавливает правила формирования и ведения классификатора признаков финансовых нарушений участников системы казначейских платежей при открытии получателю средств из бюджета, участнику казначейского сопровождения л</w:t>
      </w:r>
      <w:r>
        <w:t>ицевого счета, определенного пунктами 7 и 7.1 статьи 220.1 Бюджетного кодекса Российской Федерации (далее соответственно - Порядок, лицевой счет, Бюджетный кодекс), и осуществлении операций на лицевых счетах участников системы казначейских платежей, в целя</w:t>
      </w:r>
      <w:r>
        <w:t>х проведения казначейского мониторинга в системе казначейских платежей, предусмотренного статьей 242.13-1 Бюджетного кодекса.</w:t>
      </w:r>
    </w:p>
    <w:p w:rsidR="000C595F" w:rsidRDefault="00AF6652">
      <w:pPr>
        <w:pStyle w:val="ConsPlusNormal0"/>
        <w:spacing w:before="240"/>
        <w:ind w:firstLine="540"/>
        <w:jc w:val="both"/>
      </w:pPr>
      <w:r>
        <w:lastRenderedPageBreak/>
        <w:t>2. Формирование и ведение классификатора признаков финансовых нарушений участников системы казначейских платежей осуществляется Фе</w:t>
      </w:r>
      <w:r>
        <w:t>деральным казначейством в государственной интегрированной информационной системе управления общественными финансами "Электронный бюджет" &lt;1&gt;.</w:t>
      </w:r>
    </w:p>
    <w:p w:rsidR="000C595F" w:rsidRDefault="00AF6652">
      <w:pPr>
        <w:pStyle w:val="ConsPlusNormal0"/>
        <w:spacing w:before="240"/>
        <w:ind w:firstLine="540"/>
        <w:jc w:val="both"/>
      </w:pPr>
      <w:r>
        <w:t>--------------------------------</w:t>
      </w:r>
    </w:p>
    <w:p w:rsidR="000C595F" w:rsidRDefault="00AF6652">
      <w:pPr>
        <w:pStyle w:val="ConsPlusNormal0"/>
        <w:spacing w:before="240"/>
        <w:ind w:firstLine="540"/>
        <w:jc w:val="both"/>
      </w:pPr>
      <w:r>
        <w:t>&lt;1&gt; Постановление</w:t>
      </w:r>
      <w:r>
        <w:t xml:space="preserve"> Правительства Российской Федерации от 30 июня 2015 г. N 658 "О государственной интегрированной информационной системе управления общественными финансами "Электронный бюджет".</w:t>
      </w:r>
    </w:p>
    <w:p w:rsidR="000C595F" w:rsidRDefault="000C595F">
      <w:pPr>
        <w:pStyle w:val="ConsPlusNormal0"/>
        <w:jc w:val="both"/>
      </w:pPr>
    </w:p>
    <w:p w:rsidR="000C595F" w:rsidRDefault="00AF6652">
      <w:pPr>
        <w:pStyle w:val="ConsPlusNormal0"/>
        <w:ind w:firstLine="540"/>
        <w:jc w:val="both"/>
      </w:pPr>
      <w:r>
        <w:t>3. Классификатор признаков финансовых нарушений участников системы казначейских</w:t>
      </w:r>
      <w:r>
        <w:t xml:space="preserve"> платежей формируется и ведется в разрезе разделов "Раздел 1. Открытие лицевого счета получателю средств из бюджета, участнику казначейского сопровождения" и "Раздел 2. Проведение операций на лицевом счете участника системы казначейских платежей" (далее - </w:t>
      </w:r>
      <w:r>
        <w:t>разделы 1 и 2).</w:t>
      </w:r>
    </w:p>
    <w:p w:rsidR="000C595F" w:rsidRDefault="00AF6652">
      <w:pPr>
        <w:pStyle w:val="ConsPlusNormal0"/>
        <w:spacing w:before="240"/>
        <w:ind w:firstLine="540"/>
        <w:jc w:val="both"/>
      </w:pPr>
      <w:r>
        <w:t>4. В разделы 1 и 2 включается следующая информация:</w:t>
      </w:r>
    </w:p>
    <w:p w:rsidR="000C595F" w:rsidRDefault="00AF6652">
      <w:pPr>
        <w:pStyle w:val="ConsPlusNormal0"/>
        <w:spacing w:before="240"/>
        <w:ind w:firstLine="540"/>
        <w:jc w:val="both"/>
      </w:pPr>
      <w:r>
        <w:t>а) наименование признака, включенного в классификатор признаков финансовых нарушений участников системы казначейских платежей (далее - признак финансового нарушения), соответствующее наиме</w:t>
      </w:r>
      <w:r>
        <w:t xml:space="preserve">нованию признака финансового нарушения, приведенному в </w:t>
      </w:r>
      <w:hyperlink w:anchor="P69" w:tooltip="ПРИЗНАКИ">
        <w:r>
          <w:rPr>
            <w:color w:val="0000FF"/>
          </w:rPr>
          <w:t>приложении</w:t>
        </w:r>
      </w:hyperlink>
      <w:r>
        <w:t xml:space="preserve"> к настоящему Порядку, и соответствующий ему пятизначный уникальный код признака финансового нарушения (далее - код), где:</w:t>
      </w:r>
    </w:p>
    <w:p w:rsidR="000C595F" w:rsidRDefault="00AF6652">
      <w:pPr>
        <w:pStyle w:val="ConsPlusNormal0"/>
        <w:spacing w:before="240"/>
        <w:ind w:firstLine="540"/>
        <w:jc w:val="both"/>
      </w:pPr>
      <w:r>
        <w:t>1 и 2 разряды - код раздела классификатора признаков финансовых нарушений участников системы казначейских платежей;</w:t>
      </w:r>
    </w:p>
    <w:p w:rsidR="000C595F" w:rsidRDefault="00AF6652">
      <w:pPr>
        <w:pStyle w:val="ConsPlusNormal0"/>
        <w:spacing w:before="240"/>
        <w:ind w:firstLine="540"/>
        <w:jc w:val="both"/>
      </w:pPr>
      <w:r>
        <w:t>3, 4 и 5 разряды - порядковый номер признака финансового нарушения в разделе классификатора признаков финансовых нарушений участников систем</w:t>
      </w:r>
      <w:r>
        <w:t>ы казначейских платежей;</w:t>
      </w:r>
    </w:p>
    <w:p w:rsidR="000C595F" w:rsidRDefault="00AF6652">
      <w:pPr>
        <w:pStyle w:val="ConsPlusNormal0"/>
        <w:spacing w:before="240"/>
        <w:ind w:firstLine="540"/>
        <w:jc w:val="both"/>
      </w:pPr>
      <w:r>
        <w:t>б) федеральный орган исполнительной власти, ответственный за предоставление информации, указанный в пункте 16 статьи 242.13-1 Бюджетного кодекса;</w:t>
      </w:r>
    </w:p>
    <w:p w:rsidR="000C595F" w:rsidRDefault="00AF6652">
      <w:pPr>
        <w:pStyle w:val="ConsPlusNormal0"/>
        <w:spacing w:before="240"/>
        <w:ind w:firstLine="540"/>
        <w:jc w:val="both"/>
      </w:pPr>
      <w:r>
        <w:t>в) меры реагирования, применяемые территориальным органом Федерального казначейства в</w:t>
      </w:r>
      <w:r>
        <w:t xml:space="preserve"> соответствии с пунктом 14 статьи 242.13-1 Бюджетного кодекса по соответствующему признаку финансового нарушения, приведенному в </w:t>
      </w:r>
      <w:hyperlink w:anchor="P69" w:tooltip="ПРИЗНАКИ">
        <w:r>
          <w:rPr>
            <w:color w:val="0000FF"/>
          </w:rPr>
          <w:t>приложении</w:t>
        </w:r>
      </w:hyperlink>
      <w:r>
        <w:t xml:space="preserve"> к настоящему Порядку;</w:t>
      </w:r>
    </w:p>
    <w:p w:rsidR="000C595F" w:rsidRDefault="00AF6652">
      <w:pPr>
        <w:pStyle w:val="ConsPlusNormal0"/>
        <w:spacing w:before="240"/>
        <w:ind w:firstLine="540"/>
        <w:jc w:val="both"/>
      </w:pPr>
      <w:r>
        <w:t>г) наименования признаков финансовых нарушений в соотв</w:t>
      </w:r>
      <w:r>
        <w:t>етствии с кодами рисков, имеющих значения "1" - "3", где:</w:t>
      </w:r>
    </w:p>
    <w:p w:rsidR="000C595F" w:rsidRDefault="00AF6652">
      <w:pPr>
        <w:pStyle w:val="ConsPlusNormal0"/>
        <w:spacing w:before="240"/>
        <w:ind w:firstLine="540"/>
        <w:jc w:val="both"/>
      </w:pPr>
      <w:r>
        <w:t xml:space="preserve">код риска "1" - </w:t>
      </w:r>
      <w:proofErr w:type="spellStart"/>
      <w:r>
        <w:t>недостижение</w:t>
      </w:r>
      <w:proofErr w:type="spellEnd"/>
      <w:r>
        <w:t xml:space="preserve"> результата предоставления субсидии (неисполнение или ненадлежащее исполнение контракта);</w:t>
      </w:r>
    </w:p>
    <w:p w:rsidR="000C595F" w:rsidRDefault="00AF6652">
      <w:pPr>
        <w:pStyle w:val="ConsPlusNormal0"/>
        <w:spacing w:before="240"/>
        <w:ind w:firstLine="540"/>
        <w:jc w:val="both"/>
      </w:pPr>
      <w:r>
        <w:t>код риска "2" - образование неиспользованных остатков субсидии (лимитов бюджетны</w:t>
      </w:r>
      <w:r>
        <w:t>х обязательств);</w:t>
      </w:r>
    </w:p>
    <w:p w:rsidR="000C595F" w:rsidRDefault="00AF6652">
      <w:pPr>
        <w:pStyle w:val="ConsPlusNormal0"/>
        <w:spacing w:before="240"/>
        <w:ind w:firstLine="540"/>
        <w:jc w:val="both"/>
      </w:pPr>
      <w:r>
        <w:t>код риска "3" - принятие обязательств сверх лимитов бюджетных обязательств.</w:t>
      </w:r>
    </w:p>
    <w:p w:rsidR="000C595F" w:rsidRDefault="00AF6652">
      <w:pPr>
        <w:pStyle w:val="ConsPlusNormal0"/>
        <w:spacing w:before="240"/>
        <w:ind w:firstLine="540"/>
        <w:jc w:val="both"/>
      </w:pPr>
      <w:r>
        <w:t>5. Ведение классификатора признаков финансовых нарушений участников системы казначейских платежей осуществляется путем внесения изменений в него на основании предл</w:t>
      </w:r>
      <w:r>
        <w:t>ожений, поступивших в Федеральное казначейство &lt;2&gt;.</w:t>
      </w:r>
    </w:p>
    <w:p w:rsidR="000C595F" w:rsidRDefault="00AF6652">
      <w:pPr>
        <w:pStyle w:val="ConsPlusNormal0"/>
        <w:spacing w:before="240"/>
        <w:ind w:firstLine="540"/>
        <w:jc w:val="both"/>
      </w:pPr>
      <w:r>
        <w:t>--------------------------------</w:t>
      </w:r>
    </w:p>
    <w:p w:rsidR="000C595F" w:rsidRDefault="00AF6652">
      <w:pPr>
        <w:pStyle w:val="ConsPlusNormal0"/>
        <w:spacing w:before="240"/>
        <w:ind w:firstLine="540"/>
        <w:jc w:val="both"/>
      </w:pPr>
      <w:r>
        <w:lastRenderedPageBreak/>
        <w:t>&lt;2&gt; Постановление Правительства Российской Федерации от 11 декабря 2021 г. N 2261 "О случаях и порядке обмена информацией между Федеральным казначейством и органами, указа</w:t>
      </w:r>
      <w:r>
        <w:t>нными в пункте 16 статьи 242.13-1 Бюджетного кодекса Российской Федерации, а также Центральным банком Российской Федерации".</w:t>
      </w:r>
    </w:p>
    <w:p w:rsidR="000C595F" w:rsidRDefault="000C595F">
      <w:pPr>
        <w:pStyle w:val="ConsPlusNormal0"/>
        <w:jc w:val="both"/>
      </w:pPr>
    </w:p>
    <w:p w:rsidR="000C595F" w:rsidRDefault="00AF6652">
      <w:pPr>
        <w:pStyle w:val="ConsPlusNormal0"/>
        <w:ind w:firstLine="540"/>
        <w:jc w:val="both"/>
      </w:pPr>
      <w:r>
        <w:t>6. При включении в классификатор признаков финансовых нарушений участников системы казначейских платежей нового признака финансово</w:t>
      </w:r>
      <w:r>
        <w:t>го нарушения не допускается присвоение ему кода, ранее присвоенного другому признаку финансового нарушения, в том числе исключенному из классификатора признаков финансовых нарушений участников системы казначейских платежей.</w:t>
      </w:r>
    </w:p>
    <w:p w:rsidR="000C595F" w:rsidRDefault="000C595F">
      <w:pPr>
        <w:pStyle w:val="ConsPlusNormal0"/>
        <w:jc w:val="both"/>
      </w:pPr>
    </w:p>
    <w:p w:rsidR="000C595F" w:rsidRDefault="000C595F">
      <w:pPr>
        <w:pStyle w:val="ConsPlusNormal0"/>
        <w:jc w:val="both"/>
      </w:pPr>
    </w:p>
    <w:p w:rsidR="000C595F" w:rsidRDefault="000C595F">
      <w:pPr>
        <w:pStyle w:val="ConsPlusNormal0"/>
        <w:jc w:val="both"/>
      </w:pPr>
    </w:p>
    <w:p w:rsidR="000C595F" w:rsidRDefault="000C595F">
      <w:pPr>
        <w:pStyle w:val="ConsPlusNormal0"/>
        <w:jc w:val="both"/>
      </w:pPr>
    </w:p>
    <w:p w:rsidR="000C595F" w:rsidRDefault="000C595F">
      <w:pPr>
        <w:pStyle w:val="ConsPlusNormal0"/>
        <w:jc w:val="both"/>
      </w:pPr>
    </w:p>
    <w:p w:rsidR="000C595F" w:rsidRDefault="00AF6652">
      <w:pPr>
        <w:pStyle w:val="ConsPlusNormal0"/>
        <w:jc w:val="right"/>
        <w:outlineLvl w:val="1"/>
      </w:pPr>
      <w:r>
        <w:t>Приложение</w:t>
      </w:r>
    </w:p>
    <w:p w:rsidR="000C595F" w:rsidRDefault="00AF6652">
      <w:pPr>
        <w:pStyle w:val="ConsPlusNormal0"/>
        <w:jc w:val="right"/>
      </w:pPr>
      <w:r>
        <w:t>к Порядку формир</w:t>
      </w:r>
      <w:r>
        <w:t>ования и ведения</w:t>
      </w:r>
    </w:p>
    <w:p w:rsidR="000C595F" w:rsidRDefault="00AF6652">
      <w:pPr>
        <w:pStyle w:val="ConsPlusNormal0"/>
        <w:jc w:val="right"/>
      </w:pPr>
      <w:r>
        <w:t>классификатора признаков финансовых</w:t>
      </w:r>
    </w:p>
    <w:p w:rsidR="000C595F" w:rsidRDefault="00AF6652">
      <w:pPr>
        <w:pStyle w:val="ConsPlusNormal0"/>
        <w:jc w:val="right"/>
      </w:pPr>
      <w:r>
        <w:t>нарушений участников системы казначейских</w:t>
      </w:r>
    </w:p>
    <w:p w:rsidR="000C595F" w:rsidRDefault="00AF6652">
      <w:pPr>
        <w:pStyle w:val="ConsPlusNormal0"/>
        <w:jc w:val="right"/>
      </w:pPr>
      <w:r>
        <w:t>платежей, утвержденному приказом</w:t>
      </w:r>
    </w:p>
    <w:p w:rsidR="000C595F" w:rsidRDefault="00AF6652">
      <w:pPr>
        <w:pStyle w:val="ConsPlusNormal0"/>
        <w:jc w:val="right"/>
      </w:pPr>
      <w:r>
        <w:t>Министерства финансов</w:t>
      </w:r>
    </w:p>
    <w:p w:rsidR="000C595F" w:rsidRDefault="00AF6652">
      <w:pPr>
        <w:pStyle w:val="ConsPlusNormal0"/>
        <w:jc w:val="right"/>
      </w:pPr>
      <w:r>
        <w:t>Российской Федерации</w:t>
      </w:r>
    </w:p>
    <w:p w:rsidR="000C595F" w:rsidRDefault="00AF6652">
      <w:pPr>
        <w:pStyle w:val="ConsPlusNormal0"/>
        <w:jc w:val="right"/>
      </w:pPr>
      <w:r>
        <w:t>от 26.06.2026 N 80н</w:t>
      </w:r>
    </w:p>
    <w:p w:rsidR="000C595F" w:rsidRDefault="000C595F">
      <w:pPr>
        <w:pStyle w:val="ConsPlusNormal0"/>
        <w:jc w:val="both"/>
      </w:pPr>
    </w:p>
    <w:p w:rsidR="000C595F" w:rsidRDefault="00AF6652">
      <w:pPr>
        <w:pStyle w:val="ConsPlusTitle0"/>
        <w:jc w:val="center"/>
      </w:pPr>
      <w:bookmarkStart w:id="1" w:name="P69"/>
      <w:bookmarkEnd w:id="1"/>
      <w:r>
        <w:t>ПРИЗНАКИ</w:t>
      </w:r>
    </w:p>
    <w:p w:rsidR="000C595F" w:rsidRDefault="00AF6652">
      <w:pPr>
        <w:pStyle w:val="ConsPlusTitle0"/>
        <w:jc w:val="center"/>
      </w:pPr>
      <w:r>
        <w:t>ФИНАНСОВЫХ НАРУШЕНИЙ УЧАСТНИКОВ СИСТЕМЫ</w:t>
      </w:r>
    </w:p>
    <w:p w:rsidR="000C595F" w:rsidRDefault="00AF6652">
      <w:pPr>
        <w:pStyle w:val="ConsPlusTitle0"/>
        <w:jc w:val="center"/>
      </w:pPr>
      <w:r>
        <w:t>КАЗНАЧЕЙСКИХ ПЛАТЕЖЕЙ</w:t>
      </w:r>
    </w:p>
    <w:p w:rsidR="000C595F" w:rsidRDefault="000C595F">
      <w:pPr>
        <w:pStyle w:val="ConsPlusNormal0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81"/>
        <w:gridCol w:w="9546"/>
      </w:tblGrid>
      <w:tr w:rsidR="000C595F" w:rsidTr="00634C07">
        <w:tc>
          <w:tcPr>
            <w:tcW w:w="581" w:type="dxa"/>
          </w:tcPr>
          <w:p w:rsidR="000C595F" w:rsidRDefault="00AF6652">
            <w:pPr>
              <w:pStyle w:val="ConsPlusNormal0"/>
              <w:jc w:val="center"/>
            </w:pPr>
            <w:r>
              <w:t>N п/п</w:t>
            </w:r>
          </w:p>
        </w:tc>
        <w:tc>
          <w:tcPr>
            <w:tcW w:w="9546" w:type="dxa"/>
          </w:tcPr>
          <w:p w:rsidR="000C595F" w:rsidRDefault="00AF6652">
            <w:pPr>
              <w:pStyle w:val="ConsPlusNormal0"/>
              <w:jc w:val="center"/>
            </w:pPr>
            <w:r>
              <w:t>Наименование признака финансового нарушения</w:t>
            </w:r>
          </w:p>
        </w:tc>
      </w:tr>
      <w:tr w:rsidR="000C595F" w:rsidTr="00634C07">
        <w:tc>
          <w:tcPr>
            <w:tcW w:w="10127" w:type="dxa"/>
            <w:gridSpan w:val="2"/>
          </w:tcPr>
          <w:p w:rsidR="000C595F" w:rsidRDefault="00AF6652">
            <w:pPr>
              <w:pStyle w:val="ConsPlusNormal0"/>
              <w:jc w:val="center"/>
              <w:outlineLvl w:val="2"/>
            </w:pPr>
            <w:r>
              <w:t>I. Предупреждение о наличии признаков финансовых нарушений при открытии лицевого счета получателю средств из бюджета, участнику казначейского сопровождения или при осуществлении опер</w:t>
            </w:r>
            <w:r>
              <w:t>аций на лицевых счетах участников системы казначейских платежей</w:t>
            </w:r>
          </w:p>
        </w:tc>
      </w:tr>
      <w:tr w:rsidR="000C595F" w:rsidTr="00634C07">
        <w:tc>
          <w:tcPr>
            <w:tcW w:w="581" w:type="dxa"/>
          </w:tcPr>
          <w:p w:rsidR="000C595F" w:rsidRDefault="00AF6652">
            <w:pPr>
              <w:pStyle w:val="ConsPlusNormal0"/>
              <w:jc w:val="center"/>
            </w:pPr>
            <w:r>
              <w:t>1</w:t>
            </w:r>
          </w:p>
        </w:tc>
        <w:tc>
          <w:tcPr>
            <w:tcW w:w="9546" w:type="dxa"/>
          </w:tcPr>
          <w:p w:rsidR="000C595F" w:rsidRDefault="00AF6652">
            <w:pPr>
              <w:pStyle w:val="ConsPlusNormal0"/>
              <w:jc w:val="both"/>
            </w:pPr>
            <w:r>
              <w:t>Наличие в ЕГРЮЛ информации о реорганизации юридического лица - получателя средств из бюджета, участника казначейского сопровождения или юридического лица, получающего денежные средства от участника системы казначейских платежей</w:t>
            </w:r>
          </w:p>
        </w:tc>
      </w:tr>
      <w:tr w:rsidR="000C595F" w:rsidTr="00634C07">
        <w:tc>
          <w:tcPr>
            <w:tcW w:w="581" w:type="dxa"/>
          </w:tcPr>
          <w:p w:rsidR="000C595F" w:rsidRDefault="00AF6652">
            <w:pPr>
              <w:pStyle w:val="ConsPlusNormal0"/>
              <w:jc w:val="center"/>
            </w:pPr>
            <w:r>
              <w:t>2</w:t>
            </w:r>
          </w:p>
        </w:tc>
        <w:tc>
          <w:tcPr>
            <w:tcW w:w="9546" w:type="dxa"/>
          </w:tcPr>
          <w:p w:rsidR="000C595F" w:rsidRDefault="00AF6652">
            <w:pPr>
              <w:pStyle w:val="ConsPlusNormal0"/>
              <w:jc w:val="both"/>
            </w:pPr>
            <w:r>
              <w:t>Наличие в реестре дисквал</w:t>
            </w:r>
            <w:r>
              <w:t xml:space="preserve">ифицированных лиц </w:t>
            </w:r>
            <w:hyperlink w:anchor="P111" w:tooltip="&lt;1&gt; Часть 3 статьи 32.11 Кодекса Российской Федерации об административных правонарушениях.">
              <w:r>
                <w:rPr>
                  <w:color w:val="0000FF"/>
                </w:rPr>
                <w:t>&lt;1&gt;</w:t>
              </w:r>
            </w:hyperlink>
            <w:r>
              <w:t xml:space="preserve"> информации о лице, имеющем право без доверенности действовать от имени юридического лица - получателя средств и</w:t>
            </w:r>
            <w:r>
              <w:t>з бюджета, участника казначейского сопровождения или юридического лица, получающего денежные средства от участника системы казначейских платежей</w:t>
            </w:r>
          </w:p>
        </w:tc>
      </w:tr>
      <w:tr w:rsidR="000C595F" w:rsidTr="00634C07">
        <w:tc>
          <w:tcPr>
            <w:tcW w:w="581" w:type="dxa"/>
          </w:tcPr>
          <w:p w:rsidR="000C595F" w:rsidRDefault="00AF6652">
            <w:pPr>
              <w:pStyle w:val="ConsPlusNormal0"/>
              <w:jc w:val="center"/>
            </w:pPr>
            <w:r>
              <w:t>3</w:t>
            </w:r>
          </w:p>
        </w:tc>
        <w:tc>
          <w:tcPr>
            <w:tcW w:w="9546" w:type="dxa"/>
          </w:tcPr>
          <w:p w:rsidR="000C595F" w:rsidRDefault="00AF6652">
            <w:pPr>
              <w:pStyle w:val="ConsPlusNormal0"/>
              <w:jc w:val="both"/>
            </w:pPr>
            <w:r>
              <w:t>Наличие сведений о месте регистрации или месте нахождения юридического лица - получателя средств из бюджета,</w:t>
            </w:r>
            <w:r>
              <w:t xml:space="preserve"> участника казначейского сопровождения или юридического лица, получающего денежные средства от участника системы казначейских платежей, в государстве (на территории), включенном (включенной) в перечень государств (территорий), которые не выполняют рекоменд</w:t>
            </w:r>
            <w:r>
              <w:t xml:space="preserve">ации Группы разработки финансовых мер борьбы с отмыванием денег (ФАТФ) </w:t>
            </w:r>
            <w:hyperlink w:anchor="P112" w:tooltip="&lt;2&gt; Приказ Федеральной службы по финансовому мониторингу от 10 ноября 2011 г. N 361 &quot;Об определении перечня государств (территорий), которые не выполняют рекомендации Группы разработки финансовых мер борьбы с отмыванием денег (ФАТФ)&quot; (зарегистрирован Министерс">
              <w:r>
                <w:rPr>
                  <w:color w:val="0000FF"/>
                </w:rPr>
                <w:t>&lt;2&gt;</w:t>
              </w:r>
            </w:hyperlink>
          </w:p>
        </w:tc>
      </w:tr>
      <w:tr w:rsidR="000C595F" w:rsidTr="00634C07">
        <w:tc>
          <w:tcPr>
            <w:tcW w:w="581" w:type="dxa"/>
          </w:tcPr>
          <w:p w:rsidR="000C595F" w:rsidRDefault="00AF6652">
            <w:pPr>
              <w:pStyle w:val="ConsPlusNormal0"/>
              <w:jc w:val="center"/>
            </w:pPr>
            <w:r>
              <w:t>4</w:t>
            </w:r>
          </w:p>
        </w:tc>
        <w:tc>
          <w:tcPr>
            <w:tcW w:w="9546" w:type="dxa"/>
          </w:tcPr>
          <w:p w:rsidR="000C595F" w:rsidRDefault="00AF6652">
            <w:pPr>
              <w:pStyle w:val="ConsPlusNormal0"/>
              <w:jc w:val="both"/>
            </w:pPr>
            <w:r>
              <w:t xml:space="preserve">Наличие в ЕГРЮЛ сведений о возбуждении производства по делу о банкротстве в отношении получателя средств из бюджета, участника казначейского сопровождения или </w:t>
            </w:r>
            <w:r>
              <w:lastRenderedPageBreak/>
              <w:t>лица, получающего денежные средства от участника системы казначейских платежей</w:t>
            </w:r>
          </w:p>
        </w:tc>
      </w:tr>
      <w:tr w:rsidR="000C595F" w:rsidTr="00634C07">
        <w:tc>
          <w:tcPr>
            <w:tcW w:w="581" w:type="dxa"/>
          </w:tcPr>
          <w:p w:rsidR="000C595F" w:rsidRDefault="00AF6652">
            <w:pPr>
              <w:pStyle w:val="ConsPlusNormal0"/>
              <w:jc w:val="center"/>
            </w:pPr>
            <w:r>
              <w:lastRenderedPageBreak/>
              <w:t>5</w:t>
            </w:r>
          </w:p>
        </w:tc>
        <w:tc>
          <w:tcPr>
            <w:tcW w:w="9546" w:type="dxa"/>
          </w:tcPr>
          <w:p w:rsidR="000C595F" w:rsidRDefault="00AF6652">
            <w:pPr>
              <w:pStyle w:val="ConsPlusNormal0"/>
              <w:jc w:val="both"/>
            </w:pPr>
            <w:r>
              <w:t>Наличие в реест</w:t>
            </w:r>
            <w:r>
              <w:t xml:space="preserve">ре недобросовестных поставщиков (подрядчиков, исполнителей) </w:t>
            </w:r>
            <w:hyperlink w:anchor="P113" w:tooltip="&lt;3&gt; Постановление Правительства Российской Федерации от 30 июня 2021 г. N 1078 &quot;О порядке ведения реестра недобросовестных поставщиков (подрядчиков, исполнителей), о внесении изменений в некоторые акты Правительства Российской Федерации и признании утратившими">
              <w:r>
                <w:rPr>
                  <w:color w:val="0000FF"/>
                </w:rPr>
                <w:t>&lt;3&gt;</w:t>
              </w:r>
            </w:hyperlink>
            <w:r>
              <w:t xml:space="preserve"> в единой информационной системе в сфере закупок информации о юридическом лице, индивидуальном предпринимателе, физическом лице - производителе товаров, ра</w:t>
            </w:r>
            <w:r>
              <w:t>бот, услуг - получателе средств из бюджета, участнике казначейского сопровождения или юридическом лице, индивидуальном предпринимателе, физическом лице - производителе товаров, работ, услуг, получающем денежные средства от участника системы казначейских пл</w:t>
            </w:r>
            <w:r>
              <w:t>атежей по контракту (договору)</w:t>
            </w:r>
          </w:p>
        </w:tc>
      </w:tr>
      <w:tr w:rsidR="000C595F" w:rsidTr="00634C07">
        <w:tc>
          <w:tcPr>
            <w:tcW w:w="581" w:type="dxa"/>
          </w:tcPr>
          <w:p w:rsidR="000C595F" w:rsidRDefault="00AF6652">
            <w:pPr>
              <w:pStyle w:val="ConsPlusNormal0"/>
              <w:jc w:val="center"/>
            </w:pPr>
            <w:r>
              <w:t>6</w:t>
            </w:r>
          </w:p>
        </w:tc>
        <w:tc>
          <w:tcPr>
            <w:tcW w:w="9546" w:type="dxa"/>
          </w:tcPr>
          <w:p w:rsidR="000C595F" w:rsidRDefault="00AF6652">
            <w:pPr>
              <w:pStyle w:val="ConsPlusNormal0"/>
              <w:jc w:val="both"/>
            </w:pPr>
            <w:r>
              <w:t>Наличие информации об отнесении Центральным банком Российской Федерации юридического лица (за исключением кредитных организаций, филиалов иностранных банков, государственных органов и органов местного самоуправления) (индивидуального предпринимателя), заре</w:t>
            </w:r>
            <w:r>
              <w:t>гистрированного в соответствии с законодательством Российской Федерации и являющегося получателем средств из бюджета, участником казначейского сопровождения или получателем денежных средств от участника системы казначейских платежей, к группе высокой степе</w:t>
            </w:r>
            <w:r>
              <w:t xml:space="preserve">ни (уровня) риска совершения подозрительных операций </w:t>
            </w:r>
            <w:hyperlink w:anchor="P114" w:tooltip="&lt;4&gt; Статья 9.1 Федерального закона от 10 июля 2002 г. N 86-ФЗ &quot;О Центральном банке Российской Федерации (Банке России)&quot;.">
              <w:r>
                <w:rPr>
                  <w:color w:val="0000FF"/>
                </w:rPr>
                <w:t>&lt;4&gt;</w:t>
              </w:r>
            </w:hyperlink>
          </w:p>
        </w:tc>
      </w:tr>
      <w:tr w:rsidR="000C595F" w:rsidTr="00634C07">
        <w:tc>
          <w:tcPr>
            <w:tcW w:w="581" w:type="dxa"/>
          </w:tcPr>
          <w:p w:rsidR="000C595F" w:rsidRDefault="00AF6652">
            <w:pPr>
              <w:pStyle w:val="ConsPlusNormal0"/>
              <w:jc w:val="center"/>
            </w:pPr>
            <w:r>
              <w:t>7</w:t>
            </w:r>
          </w:p>
        </w:tc>
        <w:tc>
          <w:tcPr>
            <w:tcW w:w="9546" w:type="dxa"/>
          </w:tcPr>
          <w:p w:rsidR="000C595F" w:rsidRDefault="00AF6652">
            <w:pPr>
              <w:pStyle w:val="ConsPlusNormal0"/>
              <w:jc w:val="both"/>
            </w:pPr>
            <w:r>
              <w:t>Наличие информации о месте регистрации ил</w:t>
            </w:r>
            <w:r>
              <w:t>и месте нахождения юридического лица - получателя средств из бюджета, участника казначейского сопровождения или юридического лица, получающего денежные средства от участника системы казначейских платежей, на территориях иностранных государств и территориях</w:t>
            </w:r>
            <w:r>
              <w:t xml:space="preserve">, совершающих недружественные действия в отношении Российской Федерации, российских юридических лиц и физических лиц </w:t>
            </w:r>
            <w:hyperlink w:anchor="P115" w:tooltip="&lt;5&gt; Перечень иностранных государств и территорий, совершающих в отношении Российской Федерации, российских юридических лиц и физических лиц недружественные действия, утвержденный распоряжением Правительства Российской Федерации от 5 марта 2022 г. N 430-р.">
              <w:r>
                <w:rPr>
                  <w:color w:val="0000FF"/>
                </w:rPr>
                <w:t>&lt;5&gt;</w:t>
              </w:r>
            </w:hyperlink>
          </w:p>
        </w:tc>
      </w:tr>
      <w:tr w:rsidR="000C595F" w:rsidTr="00634C07">
        <w:tc>
          <w:tcPr>
            <w:tcW w:w="581" w:type="dxa"/>
          </w:tcPr>
          <w:p w:rsidR="000C595F" w:rsidRDefault="00AF6652">
            <w:pPr>
              <w:pStyle w:val="ConsPlusNormal0"/>
              <w:jc w:val="center"/>
            </w:pPr>
            <w:r>
              <w:t>8</w:t>
            </w:r>
          </w:p>
        </w:tc>
        <w:tc>
          <w:tcPr>
            <w:tcW w:w="9546" w:type="dxa"/>
          </w:tcPr>
          <w:p w:rsidR="000C595F" w:rsidRDefault="00AF6652">
            <w:pPr>
              <w:pStyle w:val="ConsPlusNormal0"/>
              <w:jc w:val="both"/>
            </w:pPr>
            <w:r>
              <w:t xml:space="preserve">Наличие в единой информационной системе в сфере закупок </w:t>
            </w:r>
            <w:hyperlink w:anchor="P116" w:tooltip="&lt;6&gt; Постановление Правительства Российской Федерации от 27 января 2022 г. N 60 &quot;О мерах по информационному обеспечению контрактной системы в сфере закупок товаров, работ, услуг для обеспечения государственных и муниципальных нужд, по организации в ней документ">
              <w:r>
                <w:rPr>
                  <w:color w:val="0000FF"/>
                </w:rPr>
                <w:t>&lt;6&gt;</w:t>
              </w:r>
            </w:hyperlink>
            <w:r>
              <w:t xml:space="preserve"> ин</w:t>
            </w:r>
            <w:r>
              <w:t>формации о привлечении юридического лица - получателя средств из бюджета, участника казначейского сопровождения или юридического лица, получающего денежные средства от участника системы казначейских платежей, к административной ответственности за совершени</w:t>
            </w:r>
            <w:r>
              <w:t>е административного правонарушения, предусмотренного статьей 19.28 Кодекса Российской Федерации об административных правонарушениях, в течение двух лет до дня подачи документов на открытие лицевого счета (проведения операции на указанном лицевом счете)</w:t>
            </w:r>
          </w:p>
        </w:tc>
      </w:tr>
      <w:tr w:rsidR="000C595F" w:rsidTr="00634C07">
        <w:tc>
          <w:tcPr>
            <w:tcW w:w="581" w:type="dxa"/>
          </w:tcPr>
          <w:p w:rsidR="000C595F" w:rsidRDefault="00AF6652">
            <w:pPr>
              <w:pStyle w:val="ConsPlusNormal0"/>
              <w:jc w:val="center"/>
            </w:pPr>
            <w:r>
              <w:t>9</w:t>
            </w:r>
          </w:p>
        </w:tc>
        <w:tc>
          <w:tcPr>
            <w:tcW w:w="9546" w:type="dxa"/>
          </w:tcPr>
          <w:p w:rsidR="000C595F" w:rsidRDefault="00AF6652">
            <w:pPr>
              <w:pStyle w:val="ConsPlusNormal0"/>
              <w:jc w:val="both"/>
            </w:pPr>
            <w:r>
              <w:t xml:space="preserve">Наличие в ЕГРЮЛ информации о недостоверности сведений о лице, имеющем право без доверенности действовать от имени юридического лица - получателя средств из бюджета, участника казначейского сопровождения или юридического лица, получающего денежные средства </w:t>
            </w:r>
            <w:r>
              <w:t>от участника системы казначейских платежей</w:t>
            </w:r>
          </w:p>
        </w:tc>
      </w:tr>
      <w:tr w:rsidR="000C595F" w:rsidTr="00634C07">
        <w:tc>
          <w:tcPr>
            <w:tcW w:w="10127" w:type="dxa"/>
            <w:gridSpan w:val="2"/>
          </w:tcPr>
          <w:p w:rsidR="000C595F" w:rsidRDefault="00AF6652">
            <w:pPr>
              <w:pStyle w:val="ConsPlusNormal0"/>
              <w:jc w:val="center"/>
              <w:outlineLvl w:val="2"/>
            </w:pPr>
            <w:r>
              <w:t>II. Приостановление операций на лицевом счете участника системы казначейских платежей</w:t>
            </w:r>
          </w:p>
        </w:tc>
      </w:tr>
      <w:tr w:rsidR="000C595F" w:rsidTr="00634C07">
        <w:tc>
          <w:tcPr>
            <w:tcW w:w="581" w:type="dxa"/>
          </w:tcPr>
          <w:p w:rsidR="000C595F" w:rsidRDefault="00AF6652">
            <w:pPr>
              <w:pStyle w:val="ConsPlusNormal0"/>
              <w:jc w:val="center"/>
            </w:pPr>
            <w:r>
              <w:t>1</w:t>
            </w:r>
          </w:p>
        </w:tc>
        <w:tc>
          <w:tcPr>
            <w:tcW w:w="9546" w:type="dxa"/>
          </w:tcPr>
          <w:p w:rsidR="000C595F" w:rsidRDefault="00AF6652">
            <w:pPr>
              <w:pStyle w:val="ConsPlusNormal0"/>
              <w:jc w:val="both"/>
            </w:pPr>
            <w:r>
              <w:t>Наличие в ЕГРЮЛ информации о ликвидации юридического лица - получателя средств из бюджета, участника казначейского сопровождения или юридического лица, получающего денежные средства от участника системы казначейских платежей</w:t>
            </w:r>
          </w:p>
        </w:tc>
      </w:tr>
      <w:tr w:rsidR="000C595F" w:rsidTr="00634C07">
        <w:tc>
          <w:tcPr>
            <w:tcW w:w="581" w:type="dxa"/>
          </w:tcPr>
          <w:p w:rsidR="000C595F" w:rsidRDefault="00AF6652">
            <w:pPr>
              <w:pStyle w:val="ConsPlusNormal0"/>
              <w:jc w:val="center"/>
            </w:pPr>
            <w:r>
              <w:t>2</w:t>
            </w:r>
          </w:p>
        </w:tc>
        <w:tc>
          <w:tcPr>
            <w:tcW w:w="9546" w:type="dxa"/>
          </w:tcPr>
          <w:p w:rsidR="000C595F" w:rsidRDefault="00AF6652">
            <w:pPr>
              <w:pStyle w:val="ConsPlusNormal0"/>
              <w:jc w:val="both"/>
            </w:pPr>
            <w:r>
              <w:t>Наличие информации об исключ</w:t>
            </w:r>
            <w:r>
              <w:t>ении из ЕГРЮЛ (ЕГРИП) юридического лица (индивидуального предпринимателя) - получателя средств из бюджета, участника казначейского сопровождения или юридического лица, индивидуального предпринимателя, получающих денежные средства от участника системы казна</w:t>
            </w:r>
            <w:r>
              <w:t>чейских платежей</w:t>
            </w:r>
          </w:p>
        </w:tc>
      </w:tr>
      <w:tr w:rsidR="000C595F" w:rsidTr="00634C07">
        <w:tc>
          <w:tcPr>
            <w:tcW w:w="581" w:type="dxa"/>
          </w:tcPr>
          <w:p w:rsidR="000C595F" w:rsidRDefault="00AF6652">
            <w:pPr>
              <w:pStyle w:val="ConsPlusNormal0"/>
              <w:jc w:val="center"/>
            </w:pPr>
            <w:r>
              <w:lastRenderedPageBreak/>
              <w:t>3</w:t>
            </w:r>
          </w:p>
        </w:tc>
        <w:tc>
          <w:tcPr>
            <w:tcW w:w="9546" w:type="dxa"/>
          </w:tcPr>
          <w:p w:rsidR="000C595F" w:rsidRDefault="00AF6652">
            <w:pPr>
              <w:pStyle w:val="ConsPlusNormal0"/>
              <w:jc w:val="both"/>
            </w:pPr>
            <w:r>
              <w:t>Наличие в ЕГРЮЛ сведений о признании банкротом юридического лица или в ЕГРИП сведений о прекращении физическим лицом деятельности в качестве индивидуального предпринимателя в связи с принятием судом решения о признании гражданина банкротом в отношении полу</w:t>
            </w:r>
            <w:r>
              <w:t>чателя средств из бюджета, участника казначейского сопровождения или лица, получающего денежные средства от участника системы казначейских платежей</w:t>
            </w:r>
          </w:p>
        </w:tc>
      </w:tr>
      <w:tr w:rsidR="000C595F" w:rsidTr="00634C07">
        <w:tc>
          <w:tcPr>
            <w:tcW w:w="581" w:type="dxa"/>
          </w:tcPr>
          <w:p w:rsidR="000C595F" w:rsidRDefault="00AF6652">
            <w:pPr>
              <w:pStyle w:val="ConsPlusNormal0"/>
              <w:jc w:val="center"/>
            </w:pPr>
            <w:r>
              <w:t>4</w:t>
            </w:r>
          </w:p>
        </w:tc>
        <w:tc>
          <w:tcPr>
            <w:tcW w:w="9546" w:type="dxa"/>
          </w:tcPr>
          <w:p w:rsidR="000C595F" w:rsidRDefault="00AF6652">
            <w:pPr>
              <w:pStyle w:val="ConsPlusNormal0"/>
              <w:jc w:val="both"/>
            </w:pPr>
            <w:r>
              <w:t>Наличие в государственной интегрированной информационной системе управления общественными финансами "Элек</w:t>
            </w:r>
            <w:r>
              <w:t>тронный бюджет" информации об уплате налогов и сборов, таможенных платежей, взносов по обязательному социальному страхованию и иных обязательных платежей в бюджетную систему Российской Федерации, установленных законодательством Российской Федерации, в разм</w:t>
            </w:r>
            <w:r>
              <w:t>ере, суммарно превышающем 50 процентов цены государственного (муниципального) контракта (далее - государственный (муниципальный) контракт), контракта (договора), заключенного в рамках исполнения такого государственного (муниципального) контракта, расчеты п</w:t>
            </w:r>
            <w:r>
              <w:t>о которым подлежат казначейскому сопровождению, подлежащей уплате в соответствии с условиями указанных государственного (муниципального) контракта, контракта (договора) с лицевого счета, открытого участнику казначейского сопровождения</w:t>
            </w:r>
          </w:p>
        </w:tc>
      </w:tr>
      <w:tr w:rsidR="000C595F" w:rsidTr="00634C07">
        <w:tc>
          <w:tcPr>
            <w:tcW w:w="581" w:type="dxa"/>
          </w:tcPr>
          <w:p w:rsidR="000C595F" w:rsidRDefault="00AF6652">
            <w:pPr>
              <w:pStyle w:val="ConsPlusNormal0"/>
              <w:jc w:val="center"/>
            </w:pPr>
            <w:r>
              <w:t>5</w:t>
            </w:r>
          </w:p>
        </w:tc>
        <w:tc>
          <w:tcPr>
            <w:tcW w:w="9546" w:type="dxa"/>
          </w:tcPr>
          <w:p w:rsidR="000C595F" w:rsidRDefault="00AF6652">
            <w:pPr>
              <w:pStyle w:val="ConsPlusNormal0"/>
              <w:jc w:val="both"/>
            </w:pPr>
            <w:r>
              <w:t>Наличие в государс</w:t>
            </w:r>
            <w:r>
              <w:t>твенной интегрированной информационной системе управления общественными финансами "Электронный бюджет" информации об оплате труда физическим лицам в размере, суммарно превышающем 50 процентов цены государственного (муниципального) контракта, контракта (дог</w:t>
            </w:r>
            <w:r>
              <w:t>овора), заключенного в рамках исполнения такого государственного (муниципального) контракта, расчеты по которым подлежат казначейскому сопровождению, подлежащей уплате в соответствии с условиями указанных государственного (муниципального) контракта, контра</w:t>
            </w:r>
            <w:r>
              <w:t>кта (договора), с лицевого счета, открытого участнику казначейского сопровождения (за исключением государственного (муниципального) контракта, контракта (договора) на выполнение научно-исследовательских или опытно-конструкторских работ)</w:t>
            </w:r>
          </w:p>
        </w:tc>
      </w:tr>
      <w:tr w:rsidR="000C595F" w:rsidTr="00634C07">
        <w:tc>
          <w:tcPr>
            <w:tcW w:w="581" w:type="dxa"/>
          </w:tcPr>
          <w:p w:rsidR="000C595F" w:rsidRDefault="00AF6652">
            <w:pPr>
              <w:pStyle w:val="ConsPlusNormal0"/>
              <w:jc w:val="center"/>
            </w:pPr>
            <w:r>
              <w:t>6</w:t>
            </w:r>
          </w:p>
        </w:tc>
        <w:tc>
          <w:tcPr>
            <w:tcW w:w="9546" w:type="dxa"/>
          </w:tcPr>
          <w:p w:rsidR="000C595F" w:rsidRDefault="00AF6652">
            <w:pPr>
              <w:pStyle w:val="ConsPlusNormal0"/>
              <w:jc w:val="both"/>
            </w:pPr>
            <w:r>
              <w:t>Наличие в госуда</w:t>
            </w:r>
            <w:r>
              <w:t xml:space="preserve">рственной интегрированной информационной системе управления общественными финансами "Электронный бюджет" информации о перечислении прибыли, согласованной сторонами при заключении государственного контракта, заключенного в целях реализации государственного </w:t>
            </w:r>
            <w:r>
              <w:t>оборонного заказа, контракта (договора), заключенного в рамках исполнения такого государственного контракта, и предусмотренной его условиями, после исполнения государственного контракта, контракта (договора) (отдельного этапа его исполнения) и представлени</w:t>
            </w:r>
            <w:r>
              <w:t xml:space="preserve">я в территориальный орган Федерального казначейства документов, подтверждающих поставку товара (выполнение работ, оказание услуг) в размере, превышающем 25 процентов цены государственного контракта, контракта (договора), подлежащей уплате в соответствии с </w:t>
            </w:r>
            <w:r>
              <w:t>условиями государственного контракта, контракта (договора) с лицевого счета, открытого участнику казначейского сопровождения</w:t>
            </w:r>
          </w:p>
        </w:tc>
      </w:tr>
      <w:tr w:rsidR="000C595F" w:rsidTr="00634C07">
        <w:tc>
          <w:tcPr>
            <w:tcW w:w="581" w:type="dxa"/>
          </w:tcPr>
          <w:p w:rsidR="000C595F" w:rsidRDefault="00AF6652">
            <w:pPr>
              <w:pStyle w:val="ConsPlusNormal0"/>
              <w:jc w:val="center"/>
            </w:pPr>
            <w:r>
              <w:t>7</w:t>
            </w:r>
          </w:p>
        </w:tc>
        <w:tc>
          <w:tcPr>
            <w:tcW w:w="9546" w:type="dxa"/>
          </w:tcPr>
          <w:p w:rsidR="000C595F" w:rsidRDefault="00AF6652">
            <w:pPr>
              <w:pStyle w:val="ConsPlusNormal0"/>
              <w:jc w:val="both"/>
            </w:pPr>
            <w:r>
              <w:t>Наличие информации о месте регистрации или месте нахождения юридического лица, получающего денежные средства от участника систем</w:t>
            </w:r>
            <w:r>
              <w:t>ы казначейских платежей, на территории государства, включенного в утверждаемый Министерством финансов Российской Федерации перечень государств и территорий, предоставляющих льготный налоговый режим налогообложения и (или) не предусматривающих раскрытия и п</w:t>
            </w:r>
            <w:r>
              <w:t xml:space="preserve">редоставления информации при проведении финансовых операций (офшорные зоны) </w:t>
            </w:r>
            <w:hyperlink w:anchor="P117" w:tooltip="&lt;7&gt; Приказ Министерства финансов Российской Федерации от 5 июня 2023 г. N 86н &quot;Об утверждении Перечня государств и территорий, предоставляющих льготный налоговый режим налогообложения и (или) не предусматривающих раскрытия и предоставления информации при прове">
              <w:r>
                <w:rPr>
                  <w:color w:val="0000FF"/>
                </w:rPr>
                <w:t>&lt;7&gt;</w:t>
              </w:r>
            </w:hyperlink>
          </w:p>
        </w:tc>
      </w:tr>
    </w:tbl>
    <w:p w:rsidR="000C595F" w:rsidRDefault="000C595F">
      <w:pPr>
        <w:pStyle w:val="ConsPlusNormal0"/>
        <w:jc w:val="both"/>
      </w:pPr>
    </w:p>
    <w:p w:rsidR="000C595F" w:rsidRDefault="00AF6652">
      <w:pPr>
        <w:pStyle w:val="ConsPlusNormal0"/>
        <w:ind w:firstLine="540"/>
        <w:jc w:val="both"/>
      </w:pPr>
      <w:r>
        <w:t>--------------------------------</w:t>
      </w:r>
    </w:p>
    <w:p w:rsidR="004D518D" w:rsidRDefault="004D518D">
      <w:pPr>
        <w:pStyle w:val="ConsPlusNormal0"/>
        <w:spacing w:before="240"/>
        <w:ind w:firstLine="540"/>
        <w:jc w:val="both"/>
      </w:pPr>
      <w:bookmarkStart w:id="2" w:name="P111"/>
      <w:bookmarkEnd w:id="2"/>
    </w:p>
    <w:p w:rsidR="000C595F" w:rsidRDefault="00AF6652">
      <w:pPr>
        <w:pStyle w:val="ConsPlusNormal0"/>
        <w:spacing w:before="240"/>
        <w:ind w:firstLine="540"/>
        <w:jc w:val="both"/>
      </w:pPr>
      <w:bookmarkStart w:id="3" w:name="_GoBack"/>
      <w:bookmarkEnd w:id="3"/>
      <w:r>
        <w:lastRenderedPageBreak/>
        <w:t>&lt;1&gt; Часть 3 статьи 32.11 Кодекса Российской Федерации об административных правонарушениях.</w:t>
      </w:r>
    </w:p>
    <w:p w:rsidR="000C595F" w:rsidRDefault="00AF6652">
      <w:pPr>
        <w:pStyle w:val="ConsPlusNormal0"/>
        <w:spacing w:before="240"/>
        <w:ind w:firstLine="540"/>
        <w:jc w:val="both"/>
      </w:pPr>
      <w:bookmarkStart w:id="4" w:name="P112"/>
      <w:bookmarkEnd w:id="4"/>
      <w:r>
        <w:t>&lt;2&gt; Приказ</w:t>
      </w:r>
      <w:r>
        <w:t xml:space="preserve"> Федеральной службы по финансовому мониторингу от 10 ноября 2011 г. N 361 "Об определении перечня государств (территорий), которые не выполняют рекомендации Группы разработки финансовых мер борьбы с отмыванием денег (ФАТФ)" (зарегистрирован Министерством ю</w:t>
      </w:r>
      <w:r>
        <w:t>стиции Российской Федерации 13 декабря 2011 г., регистрационный N 22587).</w:t>
      </w:r>
    </w:p>
    <w:p w:rsidR="000C595F" w:rsidRDefault="00AF6652">
      <w:pPr>
        <w:pStyle w:val="ConsPlusNormal0"/>
        <w:spacing w:before="240"/>
        <w:ind w:firstLine="540"/>
        <w:jc w:val="both"/>
      </w:pPr>
      <w:bookmarkStart w:id="5" w:name="P113"/>
      <w:bookmarkEnd w:id="5"/>
      <w:r>
        <w:t>&lt;3&gt; Постановление Правительства Российской Федерации от 30 июня 2021 г. N 1078 "О порядке ведения реестра недобросовестных поставщиков (подрядчиков, исполнителей), о внесении изменен</w:t>
      </w:r>
      <w:r>
        <w:t>ий в некоторые акты Правительства Российской Федерации и признании утратившими силу некоторых актов и отдельных положений некоторых актов Правительства Российской Федерации".</w:t>
      </w:r>
    </w:p>
    <w:p w:rsidR="000C595F" w:rsidRDefault="00AF6652">
      <w:pPr>
        <w:pStyle w:val="ConsPlusNormal0"/>
        <w:spacing w:before="240"/>
        <w:ind w:firstLine="540"/>
        <w:jc w:val="both"/>
      </w:pPr>
      <w:bookmarkStart w:id="6" w:name="P114"/>
      <w:bookmarkEnd w:id="6"/>
      <w:r>
        <w:t>&lt;4&gt; Статья 9.1 Федерального закона от 10 июля 2002 г. N 86-ФЗ "О Центральном банк</w:t>
      </w:r>
      <w:r>
        <w:t>е Российской Федерации (Банке России)".</w:t>
      </w:r>
    </w:p>
    <w:p w:rsidR="000C595F" w:rsidRDefault="00AF6652">
      <w:pPr>
        <w:pStyle w:val="ConsPlusNormal0"/>
        <w:spacing w:before="240"/>
        <w:ind w:firstLine="540"/>
        <w:jc w:val="both"/>
      </w:pPr>
      <w:bookmarkStart w:id="7" w:name="P115"/>
      <w:bookmarkEnd w:id="7"/>
      <w:r>
        <w:t>&lt;5&gt; Перечень иностранных государств и территорий, совершающих в отношении Российской Федерации, российских юридических лиц и физических лиц недружественные действия, утвержденный распоряжением Правительства Российско</w:t>
      </w:r>
      <w:r>
        <w:t>й Федерации от 5 марта 2022 г. N 430-р.</w:t>
      </w:r>
    </w:p>
    <w:p w:rsidR="000C595F" w:rsidRDefault="00AF6652">
      <w:pPr>
        <w:pStyle w:val="ConsPlusNormal0"/>
        <w:spacing w:before="240"/>
        <w:ind w:firstLine="540"/>
        <w:jc w:val="both"/>
      </w:pPr>
      <w:bookmarkStart w:id="8" w:name="P116"/>
      <w:bookmarkEnd w:id="8"/>
      <w:r>
        <w:t>&lt;6&gt; Постановление Правительства Российской Федерации от 27 января 2022 г. N 60 "О мерах по информационному обеспечению контрактной системы в сфере закупок товаров, работ, услуг для обеспечения государственных и муниц</w:t>
      </w:r>
      <w:r>
        <w:t>ипальных нужд, по организации в ней документооборота, о внесении изменений в некоторые акты Правительства Российской Федерации и признании утратившими силу актов и отдельных положений актов Правительства Российской Федерации".</w:t>
      </w:r>
    </w:p>
    <w:p w:rsidR="000C595F" w:rsidRDefault="00AF6652">
      <w:pPr>
        <w:pStyle w:val="ConsPlusNormal0"/>
        <w:spacing w:before="240"/>
        <w:ind w:firstLine="540"/>
        <w:jc w:val="both"/>
      </w:pPr>
      <w:bookmarkStart w:id="9" w:name="P117"/>
      <w:bookmarkEnd w:id="9"/>
      <w:r>
        <w:t>&lt;7&gt; Приказ Министерства финан</w:t>
      </w:r>
      <w:r>
        <w:t>сов Российской Федерации от 5 июня 2023 г. N 86н "Об утверждении Перечня государств и территорий, предоставляющих льготный налоговый режим налогообложения и (или) не предусматривающих раскрытия и предоставления информации при проведении финансовых операций</w:t>
      </w:r>
      <w:r>
        <w:t xml:space="preserve"> (офшорные зоны)" (зарегистрирован Министерством юстиции Российской Федерации 15 июня 2023 г., регистрационный N 73846).</w:t>
      </w:r>
    </w:p>
    <w:p w:rsidR="000C595F" w:rsidRDefault="000C595F">
      <w:pPr>
        <w:pStyle w:val="ConsPlusNormal0"/>
        <w:jc w:val="both"/>
      </w:pPr>
    </w:p>
    <w:p w:rsidR="000C595F" w:rsidRDefault="000C595F">
      <w:pPr>
        <w:pStyle w:val="ConsPlusNormal0"/>
        <w:pBdr>
          <w:bottom w:val="single" w:sz="6" w:space="0" w:color="auto"/>
        </w:pBdr>
        <w:spacing w:before="100" w:after="100"/>
        <w:jc w:val="both"/>
        <w:rPr>
          <w:sz w:val="2"/>
          <w:szCs w:val="2"/>
        </w:rPr>
      </w:pPr>
    </w:p>
    <w:sectPr w:rsidR="000C595F" w:rsidSect="00D93FAC">
      <w:headerReference w:type="default" r:id="rId6"/>
      <w:footerReference w:type="default" r:id="rId7"/>
      <w:headerReference w:type="first" r:id="rId8"/>
      <w:footerReference w:type="first" r:id="rId9"/>
      <w:pgSz w:w="11906" w:h="16838"/>
      <w:pgMar w:top="993" w:right="566" w:bottom="1440" w:left="1133" w:header="0" w:footer="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00000" w:rsidRDefault="00AF6652">
      <w:r>
        <w:separator/>
      </w:r>
    </w:p>
  </w:endnote>
  <w:endnote w:type="continuationSeparator" w:id="0">
    <w:p w:rsidR="00000000" w:rsidRDefault="00AF665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C595F" w:rsidRDefault="000C595F">
    <w:pPr>
      <w:pStyle w:val="ConsPlusNormal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C595F" w:rsidRDefault="000C595F">
    <w:pPr>
      <w:pStyle w:val="ConsPlusNormal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00000" w:rsidRDefault="00AF6652">
      <w:r>
        <w:separator/>
      </w:r>
    </w:p>
  </w:footnote>
  <w:footnote w:type="continuationSeparator" w:id="0">
    <w:p w:rsidR="00000000" w:rsidRDefault="00AF665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C595F" w:rsidRDefault="000C595F">
    <w:pPr>
      <w:pStyle w:val="ConsPlusNormal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C595F" w:rsidRDefault="000C595F">
    <w:pPr>
      <w:pStyle w:val="ConsPlusNormal0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C595F"/>
    <w:rsid w:val="000C595F"/>
    <w:rsid w:val="000E3333"/>
    <w:rsid w:val="004D518D"/>
    <w:rsid w:val="00634C07"/>
    <w:rsid w:val="00AF6652"/>
    <w:rsid w:val="00D93F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17B4B63"/>
  <w15:docId w15:val="{43DE68D8-3A3A-4FE6-9DD9-BE88E8D9C8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pPr>
      <w:widowControl w:val="0"/>
      <w:autoSpaceDE w:val="0"/>
      <w:autoSpaceDN w:val="0"/>
    </w:pPr>
    <w:rPr>
      <w:rFonts w:ascii="Times New Roman" w:hAnsi="Times New Roman" w:cs="Times New Roman"/>
      <w:sz w:val="24"/>
    </w:rPr>
  </w:style>
  <w:style w:type="paragraph" w:customStyle="1" w:styleId="ConsPlusNonformat">
    <w:name w:val="ConsPlusNonformat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ConsPlusTitle">
    <w:name w:val="ConsPlusTitle"/>
    <w:pPr>
      <w:widowControl w:val="0"/>
      <w:autoSpaceDE w:val="0"/>
      <w:autoSpaceDN w:val="0"/>
    </w:pPr>
    <w:rPr>
      <w:rFonts w:ascii="Arial" w:hAnsi="Arial" w:cs="Arial"/>
      <w:b/>
      <w:sz w:val="24"/>
    </w:rPr>
  </w:style>
  <w:style w:type="paragraph" w:customStyle="1" w:styleId="ConsPlusCell">
    <w:name w:val="ConsPlusCell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ConsPlusDocList">
    <w:name w:val="ConsPlusDocList"/>
    <w:pPr>
      <w:widowControl w:val="0"/>
      <w:autoSpaceDE w:val="0"/>
      <w:autoSpaceDN w:val="0"/>
    </w:pPr>
    <w:rPr>
      <w:rFonts w:ascii="Tahoma" w:hAnsi="Tahoma" w:cs="Tahoma"/>
      <w:sz w:val="18"/>
    </w:rPr>
  </w:style>
  <w:style w:type="paragraph" w:customStyle="1" w:styleId="ConsPlusTitlePage">
    <w:name w:val="ConsPlusTitlePage"/>
    <w:pPr>
      <w:widowControl w:val="0"/>
      <w:autoSpaceDE w:val="0"/>
      <w:autoSpaceDN w:val="0"/>
    </w:pPr>
    <w:rPr>
      <w:rFonts w:ascii="Tahoma" w:hAnsi="Tahoma" w:cs="Tahoma"/>
      <w:sz w:val="20"/>
    </w:rPr>
  </w:style>
  <w:style w:type="paragraph" w:customStyle="1" w:styleId="ConsPlusJurTerm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TextList">
    <w:name w:val="ConsPlusTextList"/>
    <w:pPr>
      <w:widowControl w:val="0"/>
      <w:autoSpaceDE w:val="0"/>
      <w:autoSpaceDN w:val="0"/>
    </w:pPr>
    <w:rPr>
      <w:rFonts w:ascii="Times New Roman" w:hAnsi="Times New Roman" w:cs="Times New Roman"/>
      <w:sz w:val="24"/>
    </w:rPr>
  </w:style>
  <w:style w:type="paragraph" w:customStyle="1" w:styleId="ConsPlusTextList0">
    <w:name w:val="ConsPlusTextList"/>
    <w:pPr>
      <w:widowControl w:val="0"/>
      <w:autoSpaceDE w:val="0"/>
      <w:autoSpaceDN w:val="0"/>
    </w:pPr>
    <w:rPr>
      <w:rFonts w:ascii="Times New Roman" w:hAnsi="Times New Roman" w:cs="Times New Roman"/>
      <w:sz w:val="24"/>
    </w:rPr>
  </w:style>
  <w:style w:type="paragraph" w:customStyle="1" w:styleId="ConsPlusNormal0">
    <w:name w:val="ConsPlusNormal"/>
    <w:pPr>
      <w:widowControl w:val="0"/>
      <w:autoSpaceDE w:val="0"/>
      <w:autoSpaceDN w:val="0"/>
    </w:pPr>
    <w:rPr>
      <w:rFonts w:ascii="Times New Roman" w:hAnsi="Times New Roman" w:cs="Times New Roman"/>
      <w:sz w:val="24"/>
    </w:rPr>
  </w:style>
  <w:style w:type="paragraph" w:customStyle="1" w:styleId="ConsPlusNonformat0">
    <w:name w:val="ConsPlusNonformat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ConsPlusTitle0">
    <w:name w:val="ConsPlusTitle"/>
    <w:pPr>
      <w:widowControl w:val="0"/>
      <w:autoSpaceDE w:val="0"/>
      <w:autoSpaceDN w:val="0"/>
    </w:pPr>
    <w:rPr>
      <w:rFonts w:ascii="Arial" w:hAnsi="Arial" w:cs="Arial"/>
      <w:b/>
      <w:sz w:val="24"/>
    </w:rPr>
  </w:style>
  <w:style w:type="paragraph" w:customStyle="1" w:styleId="ConsPlusCell0">
    <w:name w:val="ConsPlusCell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ConsPlusDocList0">
    <w:name w:val="ConsPlusDocList"/>
    <w:pPr>
      <w:widowControl w:val="0"/>
      <w:autoSpaceDE w:val="0"/>
      <w:autoSpaceDN w:val="0"/>
    </w:pPr>
    <w:rPr>
      <w:rFonts w:ascii="Tahoma" w:hAnsi="Tahoma" w:cs="Tahoma"/>
      <w:sz w:val="18"/>
    </w:rPr>
  </w:style>
  <w:style w:type="paragraph" w:customStyle="1" w:styleId="ConsPlusTitlePage0">
    <w:name w:val="ConsPlusTitlePage"/>
    <w:pPr>
      <w:widowControl w:val="0"/>
      <w:autoSpaceDE w:val="0"/>
      <w:autoSpaceDN w:val="0"/>
    </w:pPr>
    <w:rPr>
      <w:rFonts w:ascii="Tahoma" w:hAnsi="Tahoma" w:cs="Tahoma"/>
      <w:sz w:val="20"/>
    </w:rPr>
  </w:style>
  <w:style w:type="paragraph" w:customStyle="1" w:styleId="ConsPlusJurTerm0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TextList1">
    <w:name w:val="ConsPlusTextList"/>
    <w:pPr>
      <w:widowControl w:val="0"/>
      <w:autoSpaceDE w:val="0"/>
      <w:autoSpaceDN w:val="0"/>
    </w:pPr>
    <w:rPr>
      <w:rFonts w:ascii="Times New Roman" w:hAnsi="Times New Roman" w:cs="Times New Roman"/>
      <w:sz w:val="24"/>
    </w:rPr>
  </w:style>
  <w:style w:type="paragraph" w:customStyle="1" w:styleId="ConsPlusTextList2">
    <w:name w:val="ConsPlusTextList"/>
    <w:pPr>
      <w:widowControl w:val="0"/>
      <w:autoSpaceDE w:val="0"/>
      <w:autoSpaceDN w:val="0"/>
    </w:pPr>
    <w:rPr>
      <w:rFonts w:ascii="Times New Roman" w:hAnsi="Times New Roman" w:cs="Times New Roman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2575</Words>
  <Characters>14683</Characters>
  <Application>Microsoft Office Word</Application>
  <DocSecurity>0</DocSecurity>
  <Lines>122</Lines>
  <Paragraphs>34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Приказ Минфина России от 26.06.2026 N 80н
"Об утверждении Порядка формирования и ведения классификатора признаков финансовых нарушений участников системы казначейских платежей"
(Зарегистрировано в Минюсте России 12.08.2026 N 87823)</vt:lpstr>
    </vt:vector>
  </TitlesOfParts>
  <Company>КонсультантПлюс Версия 4024.00.50</Company>
  <LinksUpToDate>false</LinksUpToDate>
  <CharactersWithSpaces>17224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Приказ Минфина России от 26.06.2026 N 80н
"Об утверждении Порядка формирования и ведения классификатора признаков финансовых нарушений участников системы казначейских платежей"
(Зарегистрировано в Минюсте России 12.08.2026 N 87823)</dc:title>
  <dc:creator>Колыхалин Алексей Владимирович</dc:creator>
  <cp:lastModifiedBy>Колыхалин Алексей Владимирович</cp:lastModifiedBy>
  <cp:revision>2</cp:revision>
  <dcterms:created xsi:type="dcterms:W3CDTF">2026-08-27T07:01:00Z</dcterms:created>
  <dcterms:modified xsi:type="dcterms:W3CDTF">2026-08-27T07:01:00Z</dcterms:modified>
</cp:coreProperties>
</file>